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CF68EA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D2100A" w:rsidRDefault="00D2100A" w:rsidP="00D2100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  <w:r w:rsidRPr="00CF68EA">
        <w:rPr>
          <w:rFonts w:ascii="Times New Roman" w:hAnsi="Times New Roman"/>
          <w:color w:val="000000"/>
          <w:sz w:val="28"/>
          <w:szCs w:val="28"/>
        </w:rPr>
        <w:t>к постановлению Правительства Новосибирской области</w:t>
      </w:r>
    </w:p>
    <w:p w:rsidR="008F2A35" w:rsidRPr="008F2A35" w:rsidRDefault="008F2A35" w:rsidP="008F2A35">
      <w:pPr>
        <w:ind w:left="5940"/>
        <w:jc w:val="center"/>
        <w:rPr>
          <w:rFonts w:ascii="Times New Roman" w:hAnsi="Times New Roman"/>
          <w:sz w:val="28"/>
          <w:szCs w:val="28"/>
        </w:rPr>
      </w:pPr>
      <w:r w:rsidRPr="008F2A35">
        <w:rPr>
          <w:rFonts w:ascii="Times New Roman" w:hAnsi="Times New Roman"/>
          <w:sz w:val="28"/>
          <w:szCs w:val="28"/>
        </w:rPr>
        <w:t>от 30.12.2013  № 607-п</w:t>
      </w:r>
    </w:p>
    <w:p w:rsidR="008F2A35" w:rsidRPr="00CF68EA" w:rsidRDefault="008F2A35" w:rsidP="00D2100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00A" w:rsidRPr="00CF68EA" w:rsidRDefault="00D2100A" w:rsidP="00D2100A">
      <w:pPr>
        <w:pStyle w:val="ConsPlusTitle"/>
        <w:jc w:val="center"/>
      </w:pPr>
      <w:r w:rsidRPr="00CF68EA">
        <w:t>«ДОЛГОСРОЧНАЯ ЦЕЛЕВАЯ ПРОГРАММА</w:t>
      </w:r>
    </w:p>
    <w:p w:rsidR="00D2100A" w:rsidRPr="00CF68EA" w:rsidRDefault="00D2100A" w:rsidP="00D2100A">
      <w:pPr>
        <w:pStyle w:val="ConsPlusTitle"/>
        <w:jc w:val="center"/>
      </w:pPr>
      <w:r w:rsidRPr="00CF68EA">
        <w:t>«Развитие физической культуры и спорта в Новосибирской области</w:t>
      </w:r>
    </w:p>
    <w:p w:rsidR="00D2100A" w:rsidRPr="00CF68EA" w:rsidRDefault="00D2100A" w:rsidP="00D2100A">
      <w:pPr>
        <w:pStyle w:val="ConsPlusTitle"/>
        <w:jc w:val="center"/>
      </w:pPr>
      <w:r w:rsidRPr="00CF68EA">
        <w:t>на 2011-20</w:t>
      </w:r>
      <w:r w:rsidR="00124D66" w:rsidRPr="00CF68EA">
        <w:t>20</w:t>
      </w:r>
      <w:r w:rsidRPr="00CF68EA">
        <w:t xml:space="preserve"> годы»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8EA">
        <w:rPr>
          <w:rFonts w:ascii="Times New Roman" w:hAnsi="Times New Roman"/>
          <w:b/>
          <w:bCs/>
          <w:sz w:val="28"/>
          <w:szCs w:val="28"/>
        </w:rPr>
        <w:t>I. ПАСПОРТ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8EA">
        <w:rPr>
          <w:rFonts w:ascii="Times New Roman" w:hAnsi="Times New Roman"/>
          <w:b/>
          <w:bCs/>
          <w:sz w:val="28"/>
          <w:szCs w:val="28"/>
        </w:rPr>
        <w:t>долгосрочной целевой программы Новосибирской области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430" w:rsidRPr="00CF68EA" w:rsidRDefault="00186430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3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3"/>
        <w:gridCol w:w="6910"/>
      </w:tblGrid>
      <w:tr w:rsidR="00D2100A" w:rsidRPr="00CF68EA" w:rsidTr="00CF75E2">
        <w:tc>
          <w:tcPr>
            <w:tcW w:w="2873" w:type="dxa"/>
          </w:tcPr>
          <w:p w:rsidR="00D2100A" w:rsidRPr="00CF68EA" w:rsidRDefault="00956E24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Наименование П</w:t>
            </w:r>
            <w:r w:rsidR="00D2100A" w:rsidRPr="00CF68E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D2100A" w:rsidRPr="00CF68EA" w:rsidRDefault="00D2100A" w:rsidP="00124D6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Долгосрочная целевая программа «Развитие физической культуры и спорта в Новосибирской области на 2011</w:t>
            </w:r>
            <w:r w:rsidR="00860847" w:rsidRPr="00CF68EA">
              <w:rPr>
                <w:rFonts w:ascii="Times New Roman" w:hAnsi="Times New Roman"/>
                <w:sz w:val="28"/>
                <w:szCs w:val="28"/>
              </w:rPr>
              <w:t>-</w:t>
            </w:r>
            <w:r w:rsidR="00124D66" w:rsidRPr="00CF68EA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 годы» (далее – Программа) </w:t>
            </w:r>
          </w:p>
        </w:tc>
      </w:tr>
      <w:tr w:rsidR="00D2100A" w:rsidRPr="00CF68EA" w:rsidTr="00CF75E2">
        <w:tc>
          <w:tcPr>
            <w:tcW w:w="2873" w:type="dxa"/>
          </w:tcPr>
          <w:p w:rsidR="00D2100A" w:rsidRPr="00CF68EA" w:rsidRDefault="00D2100A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Наименование, дата </w:t>
            </w:r>
          </w:p>
          <w:p w:rsidR="00D2100A" w:rsidRPr="00CF68EA" w:rsidRDefault="00D2100A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и ном</w:t>
            </w:r>
            <w:r w:rsidR="00956E24" w:rsidRPr="00CF68EA">
              <w:rPr>
                <w:rFonts w:ascii="Times New Roman" w:hAnsi="Times New Roman"/>
                <w:sz w:val="28"/>
                <w:szCs w:val="28"/>
              </w:rPr>
              <w:t>ер правового акта о разработке П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910" w:type="dxa"/>
          </w:tcPr>
          <w:p w:rsidR="00D2100A" w:rsidRPr="00CF68EA" w:rsidRDefault="00D2100A" w:rsidP="00860847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Распоряжение Губернатора Новосибирской области от 22.11.2008 № 296-р «О разработке проекта областной целевой программы «Развитие физической культуры и спорта в Новосибирской области на 2009</w:t>
            </w:r>
            <w:r w:rsidR="00860847" w:rsidRPr="00CF68E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CF68EA">
              <w:rPr>
                <w:rFonts w:ascii="Times New Roman" w:hAnsi="Times New Roman"/>
                <w:sz w:val="28"/>
                <w:szCs w:val="28"/>
              </w:rPr>
              <w:t>2015 годы»</w:t>
            </w:r>
          </w:p>
        </w:tc>
      </w:tr>
      <w:tr w:rsidR="00D2100A" w:rsidRPr="00CF68EA" w:rsidTr="00CF75E2">
        <w:tc>
          <w:tcPr>
            <w:tcW w:w="2873" w:type="dxa"/>
          </w:tcPr>
          <w:p w:rsidR="00D2100A" w:rsidRPr="00CF68EA" w:rsidRDefault="00956E24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Основные разработчики П</w:t>
            </w:r>
            <w:r w:rsidR="00D2100A" w:rsidRPr="00CF68E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Департамент физической культуры и спорта Новосибирской области</w:t>
            </w:r>
          </w:p>
        </w:tc>
      </w:tr>
      <w:tr w:rsidR="00B80405" w:rsidRPr="00CF68EA" w:rsidTr="009C4BDA">
        <w:trPr>
          <w:trHeight w:val="1134"/>
        </w:trPr>
        <w:tc>
          <w:tcPr>
            <w:tcW w:w="2873" w:type="dxa"/>
          </w:tcPr>
          <w:p w:rsidR="00B80405" w:rsidRPr="00CF68EA" w:rsidRDefault="00B80405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Государственный заказчик-координатор Программы</w:t>
            </w:r>
            <w:r w:rsidR="00DD05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0405" w:rsidRPr="00CF68EA" w:rsidRDefault="00B80405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Государственные заказчики Программы</w:t>
            </w:r>
          </w:p>
        </w:tc>
        <w:tc>
          <w:tcPr>
            <w:tcW w:w="6910" w:type="dxa"/>
          </w:tcPr>
          <w:p w:rsidR="00B80405" w:rsidRPr="00CF68EA" w:rsidRDefault="00B80405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Департамент физической культуры и спорта Новосибирской области</w:t>
            </w:r>
            <w:r w:rsidR="00DD05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0405" w:rsidRPr="00CF68EA" w:rsidRDefault="00B80405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405" w:rsidRPr="00CF68EA" w:rsidRDefault="00B80405" w:rsidP="00B80405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Министерство строительства и жилищно-коммунального хозяйства Новосибирской области.</w:t>
            </w:r>
          </w:p>
          <w:p w:rsidR="00B80405" w:rsidRPr="00CF68EA" w:rsidRDefault="00B80405" w:rsidP="00B80405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D2100A" w:rsidRPr="00CF68EA" w:rsidTr="00CF75E2">
        <w:tc>
          <w:tcPr>
            <w:tcW w:w="2873" w:type="dxa"/>
          </w:tcPr>
          <w:p w:rsidR="00D2100A" w:rsidRPr="00CF68EA" w:rsidRDefault="00956E24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Руководитель П</w:t>
            </w:r>
            <w:r w:rsidR="00D2100A" w:rsidRPr="00CF68E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D2100A" w:rsidRPr="00CF68EA" w:rsidRDefault="00D2100A" w:rsidP="00F766D3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Руководитель департамента физической культуры и</w:t>
            </w:r>
            <w:r w:rsidR="00F766D3" w:rsidRPr="00CF68EA">
              <w:rPr>
                <w:rFonts w:ascii="Times New Roman" w:hAnsi="Times New Roman"/>
                <w:sz w:val="28"/>
                <w:szCs w:val="28"/>
              </w:rPr>
              <w:t>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спорта Новосибирской области</w:t>
            </w:r>
          </w:p>
        </w:tc>
      </w:tr>
      <w:tr w:rsidR="00D2100A" w:rsidRPr="00CF68EA" w:rsidTr="00CF75E2">
        <w:tc>
          <w:tcPr>
            <w:tcW w:w="2873" w:type="dxa"/>
          </w:tcPr>
          <w:p w:rsidR="00D2100A" w:rsidRPr="00CF68EA" w:rsidRDefault="00D2100A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Ис</w:t>
            </w:r>
            <w:r w:rsidR="00956E24" w:rsidRPr="00CF68EA">
              <w:rPr>
                <w:rFonts w:ascii="Times New Roman" w:hAnsi="Times New Roman"/>
                <w:sz w:val="28"/>
                <w:szCs w:val="28"/>
              </w:rPr>
              <w:t>полнители основных мероприятий П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Департамент физической культуры и спорта Новосибирской области. </w:t>
            </w: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Министерство строительства и жилищно-коммунального хозяйства Новосибирской области.</w:t>
            </w: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</w:t>
            </w:r>
            <w:r w:rsidR="00DC4F30" w:rsidRPr="00CF68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0405" w:rsidRPr="00CF68EA" w:rsidRDefault="00B80405" w:rsidP="008833EC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</w:t>
            </w:r>
          </w:p>
        </w:tc>
      </w:tr>
      <w:tr w:rsidR="00D2100A" w:rsidRPr="00CF68EA" w:rsidTr="00CF75E2">
        <w:tc>
          <w:tcPr>
            <w:tcW w:w="2873" w:type="dxa"/>
          </w:tcPr>
          <w:p w:rsidR="00D2100A" w:rsidRPr="00CF68EA" w:rsidRDefault="00D2100A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6910" w:type="dxa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Целью Программы является создание условий для развития физической культуры и спорта в Новосибирской области.</w:t>
            </w: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D2100A" w:rsidRPr="00CF68EA" w:rsidRDefault="00D2100A" w:rsidP="00D2100A">
            <w:pPr>
              <w:pStyle w:val="ConsPlusNonformat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развитие массового спорта в Новосибирской области, популяризация здорового образа жизни;</w:t>
            </w:r>
          </w:p>
          <w:p w:rsidR="00D2100A" w:rsidRPr="00CF68EA" w:rsidRDefault="00D2100A" w:rsidP="00D2100A">
            <w:pPr>
              <w:pStyle w:val="ConsPlusNonformat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специалистами сферы физической культуры и спорта в Новосибирской области; </w:t>
            </w:r>
          </w:p>
          <w:p w:rsidR="00D2100A" w:rsidRPr="00CF68EA" w:rsidRDefault="00D2100A" w:rsidP="00D2100A">
            <w:pPr>
              <w:pStyle w:val="ConsPlusNonformat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спортивного резерва и поддержка спорта высших дос</w:t>
            </w:r>
            <w:r w:rsidR="00956E24" w:rsidRPr="00CF68EA">
              <w:rPr>
                <w:rFonts w:ascii="Times New Roman" w:hAnsi="Times New Roman" w:cs="Times New Roman"/>
                <w:sz w:val="28"/>
                <w:szCs w:val="28"/>
              </w:rPr>
              <w:t>тижений в Новосибирской области;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материально-технической базы спортивных объектов для занятий физической культурой и спортом в Новосибирской области </w:t>
            </w:r>
          </w:p>
        </w:tc>
      </w:tr>
      <w:tr w:rsidR="00D2100A" w:rsidRPr="00CF68EA" w:rsidTr="00CF75E2">
        <w:tc>
          <w:tcPr>
            <w:tcW w:w="2873" w:type="dxa"/>
          </w:tcPr>
          <w:p w:rsidR="00D2100A" w:rsidRPr="00CF68EA" w:rsidRDefault="00D2100A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Сроки (этапы) реализации </w:t>
            </w:r>
          </w:p>
          <w:p w:rsidR="00D2100A" w:rsidRPr="00CF68EA" w:rsidRDefault="00D2100A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B80405" w:rsidRPr="00CF68EA">
              <w:rPr>
                <w:rFonts w:ascii="Times New Roman" w:hAnsi="Times New Roman"/>
                <w:sz w:val="28"/>
                <w:szCs w:val="28"/>
              </w:rPr>
              <w:t xml:space="preserve"> реализации Программы – 2011-2020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B2657D" w:rsidRPr="00CF68EA" w:rsidRDefault="00B2657D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D2100A" w:rsidRPr="00CF68EA" w:rsidTr="00B16164">
        <w:trPr>
          <w:trHeight w:val="6765"/>
        </w:trPr>
        <w:tc>
          <w:tcPr>
            <w:tcW w:w="2873" w:type="dxa"/>
          </w:tcPr>
          <w:p w:rsidR="00D2100A" w:rsidRPr="00CF68EA" w:rsidRDefault="00D2100A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Объемы финансирования (с</w:t>
            </w:r>
            <w:r w:rsidR="00956E24" w:rsidRPr="00CF68EA">
              <w:rPr>
                <w:rFonts w:ascii="Times New Roman" w:hAnsi="Times New Roman"/>
                <w:sz w:val="28"/>
                <w:szCs w:val="28"/>
              </w:rPr>
              <w:t>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расшифровкой по годам и источникам финансирования </w:t>
            </w:r>
          </w:p>
          <w:p w:rsidR="00D2100A" w:rsidRPr="00CF68EA" w:rsidRDefault="00D2100A" w:rsidP="0086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и исполнителям мероприятий программы)</w:t>
            </w:r>
          </w:p>
        </w:tc>
        <w:tc>
          <w:tcPr>
            <w:tcW w:w="6910" w:type="dxa"/>
          </w:tcPr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бюджетов всех уровней по прогнозным данным составит</w:t>
            </w:r>
            <w:r w:rsidR="00FA760C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314" w:rsidRPr="00CF6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12FE" w:rsidRPr="00CF68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0531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  <w:r w:rsidR="00B31314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 w:rsidRPr="00CF6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в 2011 году – 487123,9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в 2012 году – 789</w:t>
            </w:r>
            <w:r w:rsidR="00B16164" w:rsidRPr="00CF68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37,4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2013 году – </w:t>
            </w:r>
            <w:r w:rsidR="00B31314" w:rsidRPr="00CF6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638103</w:t>
            </w:r>
            <w:r w:rsidR="00B31314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12FE" w:rsidRPr="00CF68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 </w:t>
            </w:r>
            <w:r w:rsidR="007212FE" w:rsidRPr="00CF68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92986</w:t>
            </w:r>
            <w:r w:rsidR="00B31314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="007212FE" w:rsidRPr="00CF6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530113</w:t>
            </w:r>
            <w:r w:rsidR="00B31314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124D66" w:rsidRPr="00CF68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="007212FE" w:rsidRPr="00CF6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792823</w:t>
            </w:r>
            <w:r w:rsidR="00B31314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7212FE" w:rsidRPr="00CF68E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22426</w:t>
            </w:r>
            <w:r w:rsidR="00B31314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7212FE" w:rsidRPr="00CF68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49646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7212FE" w:rsidRPr="00CF68E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A1CAA" w:rsidRPr="00CF68E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7212FE" w:rsidRPr="00CF68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A1CAA" w:rsidRPr="00CF68E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областного бюджета Новосибирской области составляет </w:t>
            </w:r>
            <w:r w:rsidR="00B31314" w:rsidRPr="00CF6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0531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B31314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</w:t>
            </w:r>
            <w:r w:rsidR="0059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в 2011 году – 316506,4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в 2012 году – 670</w:t>
            </w:r>
            <w:r w:rsidR="00B16164" w:rsidRPr="00CF68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72,8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2013 году – 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590969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 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129902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2100A" w:rsidRPr="00CF68EA" w:rsidRDefault="00D2100A" w:rsidP="00D2100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59694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CAA" w:rsidRPr="00CF68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124D66" w:rsidRPr="00CF68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в 2016 году –</w:t>
            </w:r>
            <w:r w:rsidR="000202FA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1CAA" w:rsidRPr="00CF68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73905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CAA" w:rsidRPr="00CF68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34586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52201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A1CAA" w:rsidRPr="00CF68EA">
              <w:rPr>
                <w:rFonts w:ascii="Times New Roman" w:hAnsi="Times New Roman" w:cs="Times New Roman"/>
                <w:sz w:val="28"/>
                <w:szCs w:val="28"/>
              </w:rPr>
              <w:t>32595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263CA" w:rsidRPr="00CF6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1CAA" w:rsidRPr="00CF68EA">
              <w:rPr>
                <w:rFonts w:ascii="Times New Roman" w:hAnsi="Times New Roman" w:cs="Times New Roman"/>
                <w:sz w:val="28"/>
                <w:szCs w:val="28"/>
              </w:rPr>
              <w:t>47095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3DEE" w:rsidRPr="00CF6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100A" w:rsidRPr="00CF68EA" w:rsidRDefault="00D2100A" w:rsidP="00D2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за счет </w:t>
            </w:r>
            <w:r w:rsidRPr="00CF68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 федерального бюджета Российской Федерации по прогнозным данным на условиях софинансирования составляет </w:t>
            </w:r>
            <w:r w:rsidR="00A07396" w:rsidRPr="00CF68EA">
              <w:rPr>
                <w:rFonts w:ascii="Times New Roman" w:hAnsi="Times New Roman"/>
                <w:sz w:val="28"/>
                <w:szCs w:val="28"/>
              </w:rPr>
              <w:t>5984848,6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2011 году – 168626,6 тыс. руб.; 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в 2012 году – 118722,0 тыс. руб.;</w:t>
            </w:r>
          </w:p>
          <w:p w:rsidR="00D2100A" w:rsidRPr="00CF68EA" w:rsidRDefault="00A07396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в 2013 году – 0,0</w:t>
            </w:r>
            <w:r w:rsidR="00D2100A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00,0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4285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  <w:r w:rsidR="00124D66" w:rsidRPr="00CF68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6670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10285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12600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10035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2100A" w:rsidRPr="00CF68EA" w:rsidRDefault="00D2100A" w:rsidP="00D2100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за счет средств областного бюджета по исполнителям мероприятий Программы составит:</w:t>
            </w:r>
          </w:p>
          <w:p w:rsidR="00D2100A" w:rsidRPr="00CF68EA" w:rsidRDefault="00D2100A" w:rsidP="00D2100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по департаменту физической культуры и спорта Новосибирской области – 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656782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2100A" w:rsidRPr="00CF68EA" w:rsidRDefault="00D2100A" w:rsidP="00D2100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по министерству строительства и жилищно-коммунального хозяйства Новосибирской области – </w:t>
            </w:r>
            <w:r w:rsidR="00B16164" w:rsidRPr="00CF68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318106</w:t>
            </w:r>
            <w:r w:rsidR="00A07396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2100A" w:rsidRPr="00CF68EA" w:rsidRDefault="00D2100A" w:rsidP="00D2100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по министерству образования, науки и инновационной политики Новосибирской области – </w:t>
            </w:r>
            <w:r w:rsidR="002B53F0" w:rsidRPr="00CF6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CAA" w:rsidRPr="00CF68EA">
              <w:rPr>
                <w:rFonts w:ascii="Times New Roman" w:hAnsi="Times New Roman" w:cs="Times New Roman"/>
                <w:sz w:val="28"/>
                <w:szCs w:val="28"/>
              </w:rPr>
              <w:t>33242</w:t>
            </w:r>
            <w:r w:rsidR="002B53F0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CAA" w:rsidRPr="00CF68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2100A" w:rsidRPr="00CF68EA" w:rsidRDefault="00D2100A" w:rsidP="00D2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Объем финансирования из местных бюджетов по</w:t>
            </w:r>
            <w:r w:rsidR="00F766D3" w:rsidRPr="00CF68EA">
              <w:rPr>
                <w:rFonts w:ascii="Times New Roman" w:hAnsi="Times New Roman"/>
                <w:sz w:val="28"/>
                <w:szCs w:val="28"/>
              </w:rPr>
              <w:t>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прогнозным данным на условиях софинансирования составит </w:t>
            </w:r>
            <w:r w:rsidR="00EF2C2E" w:rsidRPr="00CF68EA">
              <w:rPr>
                <w:rFonts w:ascii="Times New Roman" w:hAnsi="Times New Roman"/>
                <w:sz w:val="28"/>
                <w:szCs w:val="28"/>
              </w:rPr>
              <w:t>3</w:t>
            </w:r>
            <w:r w:rsidR="00034115"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="006F43BE">
              <w:rPr>
                <w:rFonts w:ascii="Times New Roman" w:hAnsi="Times New Roman"/>
                <w:sz w:val="28"/>
                <w:szCs w:val="28"/>
              </w:rPr>
              <w:t>3852</w:t>
            </w:r>
            <w:r w:rsidR="00EF2C2E" w:rsidRPr="00CF68EA">
              <w:rPr>
                <w:rFonts w:ascii="Times New Roman" w:hAnsi="Times New Roman"/>
                <w:sz w:val="28"/>
                <w:szCs w:val="28"/>
              </w:rPr>
              <w:t>,</w:t>
            </w:r>
            <w:r w:rsidR="006F43BE">
              <w:rPr>
                <w:rFonts w:ascii="Times New Roman" w:hAnsi="Times New Roman"/>
                <w:sz w:val="28"/>
                <w:szCs w:val="28"/>
              </w:rPr>
              <w:t>5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2011 году – 1990,8 тыс. руб.; 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в 2012 году – 342,6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2013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47133</w:t>
            </w:r>
            <w:r w:rsidR="00EF2C2E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 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43083</w:t>
            </w:r>
            <w:r w:rsidR="00EF2C2E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2100A" w:rsidRPr="00CF68EA" w:rsidRDefault="00D2100A" w:rsidP="00D2100A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EF2C2E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124D66" w:rsidRPr="00CF68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EF2C2E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59339</w:t>
            </w:r>
            <w:r w:rsidR="00EF2C2E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  <w:r w:rsidR="00EF2C2E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124D6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34115" w:rsidRPr="00CF68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EF2C2E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24D66" w:rsidRPr="00CF68EA" w:rsidRDefault="00124D66" w:rsidP="00034115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A1CAA" w:rsidRPr="00CF68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EF2C2E" w:rsidRPr="00CF6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16164" w:rsidRPr="00CF68EA" w:rsidRDefault="00B16164" w:rsidP="00034115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0A" w:rsidRPr="00CF68EA" w:rsidTr="000265CC">
        <w:trPr>
          <w:trHeight w:val="2938"/>
        </w:trPr>
        <w:tc>
          <w:tcPr>
            <w:tcW w:w="2873" w:type="dxa"/>
          </w:tcPr>
          <w:p w:rsidR="00D2100A" w:rsidRPr="00CF68EA" w:rsidRDefault="00D2100A" w:rsidP="008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Важнейшие целевые индикаторы. </w:t>
            </w:r>
          </w:p>
          <w:p w:rsidR="00D2100A" w:rsidRPr="00CF68EA" w:rsidRDefault="00D2100A" w:rsidP="008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="00DD0531">
              <w:rPr>
                <w:rFonts w:ascii="Times New Roman" w:hAnsi="Times New Roman"/>
                <w:sz w:val="28"/>
                <w:szCs w:val="28"/>
              </w:rPr>
              <w:t>конечные результаты реализации П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рограммы, выраженные</w:t>
            </w:r>
          </w:p>
          <w:p w:rsidR="00D2100A" w:rsidRPr="00CF68EA" w:rsidRDefault="00D2100A" w:rsidP="008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в количественно измеримых показателях</w:t>
            </w:r>
          </w:p>
        </w:tc>
        <w:tc>
          <w:tcPr>
            <w:tcW w:w="6910" w:type="dxa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Важнейшие целевые индикаторы: </w:t>
            </w: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доля жителей Новосибирской области, систематически занимающихся физической культурой и спортом;</w:t>
            </w: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обеспеченность жителей Новосибирской области спортивными объектами (плоскостными сооружениями, спортивными залами, плавательными бассейнами).</w:t>
            </w: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к 20</w:t>
            </w:r>
            <w:r w:rsidR="00B80405" w:rsidRPr="00CF68EA">
              <w:rPr>
                <w:rFonts w:ascii="Times New Roman" w:hAnsi="Times New Roman"/>
                <w:sz w:val="28"/>
                <w:szCs w:val="28"/>
              </w:rPr>
              <w:t>20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 году планируется: </w:t>
            </w: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1. Увеличить долю жителей Новосибирской области, систематически занимающихся физической культурой и спортом, в общей численности населения до </w:t>
            </w:r>
            <w:r w:rsidR="00761A63" w:rsidRPr="00CF68EA">
              <w:rPr>
                <w:rFonts w:ascii="Times New Roman" w:hAnsi="Times New Roman"/>
                <w:sz w:val="28"/>
                <w:szCs w:val="28"/>
              </w:rPr>
              <w:t>3</w:t>
            </w:r>
            <w:r w:rsidR="007420E4" w:rsidRPr="00CF68EA">
              <w:rPr>
                <w:rFonts w:ascii="Times New Roman" w:hAnsi="Times New Roman"/>
                <w:sz w:val="28"/>
                <w:szCs w:val="28"/>
              </w:rPr>
              <w:t>6</w:t>
            </w:r>
            <w:r w:rsidR="00D263CA" w:rsidRPr="00CF68EA">
              <w:rPr>
                <w:rFonts w:ascii="Times New Roman" w:hAnsi="Times New Roman"/>
                <w:sz w:val="28"/>
                <w:szCs w:val="28"/>
              </w:rPr>
              <w:t>,00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%. </w:t>
            </w: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2. Увеличить обеспеченность спортивными объектами: </w:t>
            </w: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спортивными залами – до </w:t>
            </w:r>
            <w:r w:rsidR="00034115" w:rsidRPr="00CF68EA">
              <w:rPr>
                <w:rFonts w:ascii="Times New Roman" w:hAnsi="Times New Roman"/>
                <w:sz w:val="28"/>
                <w:szCs w:val="28"/>
              </w:rPr>
              <w:t>3</w:t>
            </w:r>
            <w:r w:rsidR="007420E4" w:rsidRPr="00CF68EA">
              <w:rPr>
                <w:rFonts w:ascii="Times New Roman" w:hAnsi="Times New Roman"/>
                <w:sz w:val="28"/>
                <w:szCs w:val="28"/>
              </w:rPr>
              <w:t>8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,</w:t>
            </w:r>
            <w:r w:rsidR="007420E4" w:rsidRPr="00CF68EA">
              <w:rPr>
                <w:rFonts w:ascii="Times New Roman" w:hAnsi="Times New Roman"/>
                <w:sz w:val="28"/>
                <w:szCs w:val="28"/>
              </w:rPr>
              <w:t>00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% от норматива; </w:t>
            </w: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бассейнами – до 1</w:t>
            </w:r>
            <w:r w:rsidR="00034115"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,</w:t>
            </w:r>
            <w:r w:rsidR="007420E4" w:rsidRPr="00CF68EA">
              <w:rPr>
                <w:rFonts w:ascii="Times New Roman" w:hAnsi="Times New Roman"/>
                <w:sz w:val="28"/>
                <w:szCs w:val="28"/>
              </w:rPr>
              <w:t>61</w:t>
            </w:r>
            <w:r w:rsidR="00DD0531">
              <w:rPr>
                <w:rFonts w:ascii="Times New Roman" w:hAnsi="Times New Roman"/>
                <w:sz w:val="28"/>
                <w:szCs w:val="28"/>
              </w:rPr>
              <w:t>% от норматива;</w:t>
            </w:r>
          </w:p>
          <w:p w:rsidR="00DD0531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плоскостными спортивными сооружениями – </w:t>
            </w:r>
          </w:p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до 6</w:t>
            </w:r>
            <w:r w:rsidR="00A07396" w:rsidRPr="00CF68EA">
              <w:rPr>
                <w:rFonts w:ascii="Times New Roman" w:hAnsi="Times New Roman"/>
                <w:sz w:val="28"/>
                <w:szCs w:val="28"/>
              </w:rPr>
              <w:t>5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,</w:t>
            </w:r>
            <w:r w:rsidR="007420E4" w:rsidRPr="00CF68EA">
              <w:rPr>
                <w:rFonts w:ascii="Times New Roman" w:hAnsi="Times New Roman"/>
                <w:sz w:val="28"/>
                <w:szCs w:val="28"/>
              </w:rPr>
              <w:t>44</w:t>
            </w:r>
            <w:r w:rsidR="00DD0531">
              <w:rPr>
                <w:rFonts w:ascii="Times New Roman" w:hAnsi="Times New Roman"/>
                <w:sz w:val="28"/>
                <w:szCs w:val="28"/>
              </w:rPr>
              <w:t> % от норматива.</w:t>
            </w:r>
          </w:p>
          <w:p w:rsidR="00DD0531" w:rsidRDefault="000265CC" w:rsidP="000265CC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3. Обеспечить в рамках Программы к 2020 году ввод в эксплуатацию 19</w:t>
            </w:r>
            <w:r w:rsidR="00981958"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="00DD0531">
              <w:rPr>
                <w:rFonts w:ascii="Times New Roman" w:hAnsi="Times New Roman"/>
                <w:sz w:val="28"/>
                <w:szCs w:val="28"/>
              </w:rPr>
              <w:t>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построенных</w:t>
            </w:r>
            <w:r w:rsidR="002B7ECB" w:rsidRPr="00CF68EA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0265CC" w:rsidRPr="00CF68EA" w:rsidRDefault="00981958" w:rsidP="000265CC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29</w:t>
            </w:r>
            <w:r w:rsidR="00DD0531">
              <w:rPr>
                <w:rFonts w:ascii="Times New Roman" w:hAnsi="Times New Roman"/>
                <w:sz w:val="28"/>
                <w:szCs w:val="28"/>
              </w:rPr>
              <w:t> </w:t>
            </w:r>
            <w:r w:rsidR="000265CC" w:rsidRPr="00CF68EA">
              <w:rPr>
                <w:rFonts w:ascii="Times New Roman" w:hAnsi="Times New Roman"/>
                <w:sz w:val="28"/>
                <w:szCs w:val="28"/>
              </w:rPr>
              <w:t>реконструированных спортивных объектов.</w:t>
            </w:r>
          </w:p>
          <w:p w:rsidR="000265CC" w:rsidRPr="00CF68EA" w:rsidRDefault="000265CC" w:rsidP="000265CC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4. Увеличить количество зрителей, посещающих матчи команд-мастеров по игровым видам спорта в календарном году до 765 тыс. человек.</w:t>
            </w:r>
          </w:p>
          <w:p w:rsidR="000265CC" w:rsidRPr="00CF68EA" w:rsidRDefault="000265CC" w:rsidP="000265CC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5. Увеличить численность инвалидов, систематически занимающихся физической культурой и спортом</w:t>
            </w:r>
            <w:r w:rsidR="00DD0531">
              <w:rPr>
                <w:rFonts w:ascii="Times New Roman" w:hAnsi="Times New Roman"/>
                <w:sz w:val="28"/>
                <w:szCs w:val="28"/>
              </w:rPr>
              <w:t>,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 до 13000 человек в календарном году.</w:t>
            </w:r>
          </w:p>
          <w:p w:rsidR="000265CC" w:rsidRPr="00CF68EA" w:rsidRDefault="000265CC" w:rsidP="000265CC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6. Увеличить долю тренерско-преподавательского состава от общего числа работников сферы физкультуры и спорта до 32,50%.</w:t>
            </w:r>
          </w:p>
          <w:p w:rsidR="000265CC" w:rsidRPr="00CF68EA" w:rsidRDefault="000265CC" w:rsidP="000265CC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7. Обеспечить выпуск квалифицированных специалистов физической культуры со средним профессиональным образованием до 130 специалистов в учебном году.</w:t>
            </w:r>
          </w:p>
          <w:p w:rsidR="000265CC" w:rsidRPr="00CF68EA" w:rsidRDefault="000265CC" w:rsidP="000265CC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8. Обеспечить стабильный уровень численности спортсменов Новосибирской области, включенных в составы спортивных сборных команд Российской Федерации, соответствующий не менее 310</w:t>
            </w:r>
            <w:r w:rsidR="00DD0531">
              <w:rPr>
                <w:rFonts w:ascii="Times New Roman" w:hAnsi="Times New Roman"/>
                <w:sz w:val="28"/>
                <w:szCs w:val="28"/>
              </w:rPr>
              <w:t>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спортсменов в календарном году.</w:t>
            </w:r>
          </w:p>
          <w:p w:rsidR="000265CC" w:rsidRPr="00CF68EA" w:rsidRDefault="000265CC" w:rsidP="000265CC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9. Обеспечить количество завоеванных ежегодно медалей на международных и российских соревнованиях спортсменами, представляющими Новосибирскую область</w:t>
            </w:r>
            <w:r w:rsidR="00DD0531">
              <w:rPr>
                <w:rFonts w:ascii="Times New Roman" w:hAnsi="Times New Roman"/>
                <w:sz w:val="28"/>
                <w:szCs w:val="28"/>
              </w:rPr>
              <w:t>,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 на уровне не менее 1910</w:t>
            </w:r>
            <w:r w:rsidR="00DD0531">
              <w:rPr>
                <w:rFonts w:ascii="Times New Roman" w:hAnsi="Times New Roman"/>
                <w:sz w:val="28"/>
                <w:szCs w:val="28"/>
              </w:rPr>
              <w:t>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единиц.</w:t>
            </w:r>
          </w:p>
          <w:p w:rsidR="000265CC" w:rsidRPr="00CF68EA" w:rsidRDefault="000265CC" w:rsidP="000265CC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10. Обеспечить представительство спортсменов</w:t>
            </w:r>
            <w:r w:rsidR="002B7ECB" w:rsidRPr="00CF68EA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 – участников Олимпийских и Паралимпийских игр до 5 спортсменов на зимних Олимпийских и Паралимпийских играх и до 8</w:t>
            </w:r>
            <w:r w:rsidR="00DD0531">
              <w:rPr>
                <w:rFonts w:ascii="Times New Roman" w:hAnsi="Times New Roman"/>
                <w:sz w:val="28"/>
                <w:szCs w:val="28"/>
              </w:rPr>
              <w:t> спортсменов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 на летних Олимпийских и Паралимпийских играх.</w:t>
            </w:r>
          </w:p>
          <w:p w:rsidR="00D2100A" w:rsidRPr="00CF68EA" w:rsidRDefault="000265CC" w:rsidP="00DD053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11. Поддерживать представительство команд по игровым видам спорта, представляющих Новосибирскую область и принимающих участие в чемпионатах и первенствах России в количестве 8</w:t>
            </w:r>
            <w:r w:rsidR="00DD0531">
              <w:rPr>
                <w:rFonts w:ascii="Times New Roman" w:hAnsi="Times New Roman"/>
                <w:sz w:val="28"/>
                <w:szCs w:val="28"/>
              </w:rPr>
              <w:t>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единиц.</w:t>
            </w:r>
          </w:p>
        </w:tc>
      </w:tr>
      <w:tr w:rsidR="008F0272" w:rsidRPr="00CF68EA" w:rsidTr="00CF75E2">
        <w:trPr>
          <w:trHeight w:val="136"/>
        </w:trPr>
        <w:tc>
          <w:tcPr>
            <w:tcW w:w="2873" w:type="dxa"/>
          </w:tcPr>
          <w:p w:rsidR="008F0272" w:rsidRPr="00CF68EA" w:rsidRDefault="008F0272" w:rsidP="008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Электронный адрес размещения Программы в сети Интернет</w:t>
            </w:r>
          </w:p>
        </w:tc>
        <w:tc>
          <w:tcPr>
            <w:tcW w:w="6910" w:type="dxa"/>
          </w:tcPr>
          <w:p w:rsidR="008F0272" w:rsidRPr="00CF68EA" w:rsidRDefault="008F0272" w:rsidP="008F0272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Программа размещается на официальном сайте департамента физической культуры и спорта Новосибирской области в разделе «Документы» &gt; «Целевые программы»</w:t>
            </w:r>
          </w:p>
          <w:p w:rsidR="007D049C" w:rsidRPr="00CF68EA" w:rsidRDefault="007D049C" w:rsidP="008F0272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http://sport.nso.ru/Documentation/Pages/programs.aspx</w:t>
            </w:r>
          </w:p>
        </w:tc>
      </w:tr>
    </w:tbl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8EA">
        <w:rPr>
          <w:rFonts w:ascii="Times New Roman" w:hAnsi="Times New Roman"/>
          <w:b/>
          <w:bCs/>
          <w:sz w:val="28"/>
          <w:szCs w:val="28"/>
        </w:rPr>
        <w:t>II. Обоснование необходимости разработки Программы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pStyle w:val="a3"/>
        <w:autoSpaceDE w:val="0"/>
        <w:autoSpaceDN w:val="0"/>
        <w:adjustRightInd w:val="0"/>
        <w:ind w:left="0"/>
        <w:jc w:val="center"/>
        <w:rPr>
          <w:bCs/>
          <w:sz w:val="28"/>
          <w:szCs w:val="28"/>
        </w:rPr>
      </w:pPr>
      <w:r w:rsidRPr="00CF68EA">
        <w:rPr>
          <w:bCs/>
          <w:sz w:val="28"/>
          <w:szCs w:val="28"/>
        </w:rPr>
        <w:t>1. Краткий анализ текущего состояния сферы действия Программы</w:t>
      </w:r>
    </w:p>
    <w:p w:rsidR="00D2100A" w:rsidRPr="00CF68EA" w:rsidRDefault="00D2100A" w:rsidP="00D2100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 течение последних лет в Новосибирской области значительно улучшились условия для развития физической культуры, массового спорта и спорта высших достижений. Развивалась инфраструктура массового спорта, совершенствовалась спортивно-массовая и физкультурно-оздоровительная работа среди всех категорий и возрастных групп населения области, особое внимание уделялось развитию детско-юношеского спорта, укреплению материально-технической базы спортивных школ, клубов и спортсооружений, развитию спорта высших достижений и совершенствованию кадровой политики.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 2007-2009 годах были проведены крупные мероприятия по развитию и совершенствованию спортивной</w:t>
      </w:r>
      <w:r w:rsidR="00FA760C" w:rsidRPr="00CF68EA">
        <w:rPr>
          <w:rFonts w:ascii="Times New Roman" w:hAnsi="Times New Roman"/>
          <w:sz w:val="28"/>
          <w:szCs w:val="28"/>
        </w:rPr>
        <w:t xml:space="preserve"> инфраструктуры. В течение 2009 </w:t>
      </w:r>
      <w:r w:rsidRPr="00CF68EA">
        <w:rPr>
          <w:rFonts w:ascii="Times New Roman" w:hAnsi="Times New Roman"/>
          <w:sz w:val="28"/>
          <w:szCs w:val="28"/>
        </w:rPr>
        <w:t>года в эксплуатацию введено 128 спортивных сооружений, это на 45 объе</w:t>
      </w:r>
      <w:r w:rsidR="00FA760C" w:rsidRPr="00CF68EA">
        <w:rPr>
          <w:rFonts w:ascii="Times New Roman" w:hAnsi="Times New Roman"/>
          <w:sz w:val="28"/>
          <w:szCs w:val="28"/>
        </w:rPr>
        <w:t xml:space="preserve">ктов больше по сравнению с 2008 </w:t>
      </w:r>
      <w:r w:rsidRPr="00CF68EA">
        <w:rPr>
          <w:rFonts w:ascii="Times New Roman" w:hAnsi="Times New Roman"/>
          <w:sz w:val="28"/>
          <w:szCs w:val="28"/>
        </w:rPr>
        <w:t>годом. На начало 2010 года в Новосибирской области функционирует 3818 спортивных с</w:t>
      </w:r>
      <w:r w:rsidR="00FA760C" w:rsidRPr="00CF68EA">
        <w:rPr>
          <w:rFonts w:ascii="Times New Roman" w:hAnsi="Times New Roman"/>
          <w:sz w:val="28"/>
          <w:szCs w:val="28"/>
        </w:rPr>
        <w:t>ооружений, в том числе 37 стадионов, 2049 </w:t>
      </w:r>
      <w:r w:rsidRPr="00CF68EA">
        <w:rPr>
          <w:rFonts w:ascii="Times New Roman" w:hAnsi="Times New Roman"/>
          <w:sz w:val="28"/>
          <w:szCs w:val="28"/>
        </w:rPr>
        <w:t>плоскостных сооружений, 1220 спортивных залов, 6 дворцов спорта и 64 плавательных бассейна.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Участие Новосибирской области в реализации федеральной целевой программы «Развитие физической культуры и спорта в Российской Федерации на 2006-2015 годы» и социального проекта «Строительство физкультурно-оздоровительных комплексов», разработанного по инициативе Всероссийской политической партии «Единая Россия», позволило ввести в строй крытый ледовый дворец и современный спортивный комплекс в районах Новосибирской области, а в городе Новосибирске </w:t>
      </w:r>
      <w:r w:rsidRPr="00CF68EA">
        <w:rPr>
          <w:rFonts w:ascii="Times New Roman" w:hAnsi="Times New Roman"/>
          <w:color w:val="000000"/>
          <w:sz w:val="28"/>
          <w:szCs w:val="28"/>
        </w:rPr>
        <w:t>–</w:t>
      </w:r>
      <w:r w:rsidRPr="00CF68EA">
        <w:rPr>
          <w:rFonts w:ascii="Times New Roman" w:hAnsi="Times New Roman"/>
          <w:sz w:val="28"/>
          <w:szCs w:val="28"/>
        </w:rPr>
        <w:t xml:space="preserve"> 2 плавательных бассейна, 3 крытых катка с искусственным льдом.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 последние годы особое внимание уделяется развитию физической культуры и спорта среди инвалидов и лиц с ограниченными возможностями здоровья, адаптивной физической культуре и адаптивному спорту, что позволило почти в 2 раза увеличить число инвалидов, занимающихся физической культурой и спортом. В настоящее время физической культурой и спортом в Новосибирской области на постоянной основе занимается более 5000 инвалидов и лиц с ограниченными возможностями.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С целью популяризации физической культуры и спорта департаментом физической культуры и спорта Новосибирской области совместно с областными спортивными федерациями и органами местного самоуправления ежегодно проводится более 3000 спортивно-массовых и оздоровительных мероприятий по 72 видам спорта. Например, в 2009 году в Новосибирской области были проведены спортивно-массовые мероприятия, в том числе: 35 – республиканского уровня, 6 – международного, 28 – всероссийского, 238 – областного, 48 – Сибирского федерального округа и более 2500 соревнований в муниципальных образованиях области по различным видам спорта.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Команды мастеров Новосибирской области по игровым видам спорта достойно и успешно выступают на соревнованиях различного уровня.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Физкультурно-оздоровительную и спортивную работу на территории Новосибирской области проводят 5175 штатных физкультурных работников, из них 88,9 процента имеют специальное физкультурное образование, в том числе 57,5 процента – высшее.</w:t>
      </w:r>
    </w:p>
    <w:p w:rsidR="00D2100A" w:rsidRPr="00CF68EA" w:rsidRDefault="00D2100A" w:rsidP="00D21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Воспроизводство кадрового потенциала в сфере физической культуры и спорта, подготовку и повышение квалификации осуществляют Новосибирский государственный педагогический университет, Новосибирский институт повышения квалификации и переподготовки работников образования и Новосибирский колледж олимпийского резерва.</w:t>
      </w:r>
    </w:p>
    <w:p w:rsidR="00D2100A" w:rsidRPr="00CF68EA" w:rsidRDefault="00D2100A" w:rsidP="00D21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Одним из приоритетных направлений является развитие детско-юношеского спорта и спорта высших достижений.</w:t>
      </w:r>
    </w:p>
    <w:p w:rsidR="00D2100A" w:rsidRPr="00CF68EA" w:rsidRDefault="00D2100A" w:rsidP="00D21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 области создана система государственных и муниципальных учреждений спортивной направленности, которая включает 8 детско-юношеских спортивных клубов физической подготовки, 72 детско-юношеские спортивные школы, 23 специализированные детско-юношеские спортивны</w:t>
      </w:r>
      <w:r w:rsidR="00956E24" w:rsidRPr="00CF68EA">
        <w:rPr>
          <w:rFonts w:ascii="Times New Roman" w:hAnsi="Times New Roman"/>
          <w:sz w:val="28"/>
          <w:szCs w:val="28"/>
        </w:rPr>
        <w:t xml:space="preserve">е школы олимпийского резерва, 2 </w:t>
      </w:r>
      <w:r w:rsidRPr="00CF68EA">
        <w:rPr>
          <w:rFonts w:ascii="Times New Roman" w:hAnsi="Times New Roman"/>
          <w:sz w:val="28"/>
          <w:szCs w:val="28"/>
        </w:rPr>
        <w:t>школы высшего спортивного мастерства. В них работают 1412 тренеров-преподавателей,</w:t>
      </w:r>
      <w:r w:rsidR="00956E24" w:rsidRPr="00CF68EA">
        <w:rPr>
          <w:rFonts w:ascii="Times New Roman" w:hAnsi="Times New Roman"/>
          <w:sz w:val="28"/>
          <w:szCs w:val="28"/>
        </w:rPr>
        <w:t xml:space="preserve"> занимается спортом более 68500 </w:t>
      </w:r>
      <w:r w:rsidRPr="00CF68EA">
        <w:rPr>
          <w:rFonts w:ascii="Times New Roman" w:hAnsi="Times New Roman"/>
          <w:sz w:val="28"/>
          <w:szCs w:val="28"/>
        </w:rPr>
        <w:t>детей и</w:t>
      </w:r>
      <w:r w:rsidR="00F766D3" w:rsidRPr="00CF68EA">
        <w:rPr>
          <w:rFonts w:ascii="Times New Roman" w:hAnsi="Times New Roman"/>
          <w:sz w:val="28"/>
          <w:szCs w:val="28"/>
        </w:rPr>
        <w:t> </w:t>
      </w:r>
      <w:r w:rsidRPr="00CF68EA">
        <w:rPr>
          <w:rFonts w:ascii="Times New Roman" w:hAnsi="Times New Roman"/>
          <w:sz w:val="28"/>
          <w:szCs w:val="28"/>
        </w:rPr>
        <w:t>подростков.</w:t>
      </w:r>
    </w:p>
    <w:p w:rsidR="00D2100A" w:rsidRPr="00CF68EA" w:rsidRDefault="00D2100A" w:rsidP="00D21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 целях стимулирования достижения результатов высшего спортивного мастерства ежегодно спортсменам, выступающим на официальных соревнованиях в составе сборных команд Российской Федерации или Новосибирской области, занявшим призовые места, и их тренерам выплачивается единовременное денежное вознаграждение. Кроме того, лицам, имеющим выдающиеся достижения и особые заслуги перед Российской Федерацией и Новосибирской областью, устанавливается дополнительное материальное обеспечение в виде денежных выплат.</w:t>
      </w:r>
    </w:p>
    <w:p w:rsidR="00593086" w:rsidRPr="00CF68EA" w:rsidRDefault="00593086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pStyle w:val="a3"/>
        <w:autoSpaceDE w:val="0"/>
        <w:autoSpaceDN w:val="0"/>
        <w:adjustRightInd w:val="0"/>
        <w:ind w:left="0"/>
        <w:jc w:val="center"/>
        <w:rPr>
          <w:bCs/>
          <w:sz w:val="28"/>
          <w:szCs w:val="28"/>
        </w:rPr>
      </w:pPr>
      <w:r w:rsidRPr="00CF68EA">
        <w:rPr>
          <w:bCs/>
          <w:sz w:val="28"/>
          <w:szCs w:val="28"/>
        </w:rPr>
        <w:t>2. Обоснование необходимости решения существующих проблем</w:t>
      </w:r>
    </w:p>
    <w:p w:rsidR="00D2100A" w:rsidRPr="00CF68EA" w:rsidRDefault="00D2100A" w:rsidP="00D2100A">
      <w:pPr>
        <w:pStyle w:val="a3"/>
        <w:autoSpaceDE w:val="0"/>
        <w:autoSpaceDN w:val="0"/>
        <w:adjustRightInd w:val="0"/>
        <w:ind w:left="0"/>
        <w:jc w:val="center"/>
        <w:rPr>
          <w:bCs/>
          <w:sz w:val="28"/>
          <w:szCs w:val="28"/>
        </w:rPr>
      </w:pPr>
      <w:r w:rsidRPr="00CF68EA">
        <w:rPr>
          <w:bCs/>
          <w:sz w:val="28"/>
          <w:szCs w:val="28"/>
        </w:rPr>
        <w:t>программно-целевым методом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Несмотря на положительные тенденции в развитии сферы физкультуры и спорта, Новосибирская область нуждается в более интенсивном развитии всей системы физической культуры и спорта, включая серьезные инфраструктурные преобразования.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Среди основных проблем, препятствующих максимально эффективному развитию физической культуры и спорта в Новосибирской области, можно выделить проблемы, объективно присущие не только Новосибирской области, но и России в целом: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1)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остается низким уровень обеспеченности спортивными сооружениями, в том числе современными спортивными объектами, для подготовки спортсменов высокого класса;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2)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значительная часть населения Новосибирской области не привлечена к 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3)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остается низким уровень обеспеченности сферы физической культуры и спорта квалифицированными специалистами;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4)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недостаточно развита система подготовки спортивного резерва и спорта высших достижений в Новосибирской области;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5) недостаточна информационная поддержка развития физической культуры и спорта, пропаганды здорового образа жизни населения Новосибирской области;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6) доступность занятий физической культурой и спортом для лиц с ограниченными возможностями здоровья и малообеспеченных слоев населения в Новосибирской области остается низкой.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Учитывая сложность проблем и необходимость выработки комплексного и системного решения, обеспечивающего развитие сферы физической культуры и спорта в Новосибирской области, наиболее эффективным методом решения существующих проблем является применение программно-целевого метода.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Применение программно-целевого метода позволяет обеспечить: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решение комплексных масштабных задач Программы, которые носят межотраслевой и межведомственный характер, путем объединения усилий органов исполнительной власти, органов местного самоуправления, частного сектора экономики, общественности;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концентрацию ресурсов на решении приоритетных комплексных задач в сфере развития физической культуры и спорта Новосибирской области;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длительный горизонт планирования, позволяющий оценить долгосрочные эффекты;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системный подход к формированию комплекса взаимоувязанных по ресурсам и срокам мероприятий для достижения поставленных целей;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высокую степень прозрачности государственных заказов и закупок в рамках программных мероприятий;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контроль эффективности расходования средств областного бюджета.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8EA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CF68EA">
        <w:rPr>
          <w:rFonts w:ascii="Times New Roman" w:hAnsi="Times New Roman"/>
          <w:b/>
          <w:bCs/>
          <w:sz w:val="28"/>
          <w:szCs w:val="28"/>
        </w:rPr>
        <w:t>. Цели, задачи и целевые индикаторы Программы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Целью Программы является создание условий для развития физической культуры и спорта в Новосибирской области.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Задачи: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развитие массового спорта в Новосибирской области, популяризация здорового образа жизни; 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кадровое обеспечение специалистами сферы физической культуры и спорта в Новосибирской области; 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подготовка спортивного резерва и поддержка спорта высших достижений в Новосибирской области; 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развитие материально-технической базы спортивных объектов для занятий физической культурой и спортом в Новосибирской области.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В результате реализации Программы к 2020 году планируется: 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1. Увеличить долю жителей Новосибирской области, систематически занимающихся физической культурой и спортом, в общей численности населения до 3</w:t>
      </w:r>
      <w:r w:rsidR="00622E2D" w:rsidRPr="00CF68EA">
        <w:rPr>
          <w:rFonts w:ascii="Times New Roman" w:hAnsi="Times New Roman"/>
          <w:sz w:val="28"/>
          <w:szCs w:val="28"/>
        </w:rPr>
        <w:t>6</w:t>
      </w:r>
      <w:r w:rsidRPr="00CF68EA">
        <w:rPr>
          <w:rFonts w:ascii="Times New Roman" w:hAnsi="Times New Roman"/>
          <w:sz w:val="28"/>
          <w:szCs w:val="28"/>
        </w:rPr>
        <w:t xml:space="preserve">,00%. </w:t>
      </w:r>
    </w:p>
    <w:p w:rsidR="000808CC" w:rsidRPr="00CF68EA" w:rsidRDefault="000808CC" w:rsidP="0008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Доля жителей Новосибирской области, систематически занимающихся физической культурой и спортом</w:t>
      </w:r>
      <w:r w:rsidR="006D4DBB">
        <w:rPr>
          <w:rFonts w:ascii="Times New Roman" w:hAnsi="Times New Roman"/>
          <w:sz w:val="28"/>
          <w:szCs w:val="28"/>
        </w:rPr>
        <w:t>,</w:t>
      </w:r>
      <w:r w:rsidRPr="00CF68EA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0808CC" w:rsidRPr="00CF68EA" w:rsidRDefault="000808CC" w:rsidP="0008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8CC" w:rsidRPr="00CF68EA" w:rsidRDefault="000808CC" w:rsidP="0008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D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CF68EA">
        <w:rPr>
          <w:rFonts w:ascii="Times New Roman" w:hAnsi="Times New Roman"/>
          <w:sz w:val="28"/>
          <w:szCs w:val="28"/>
        </w:rPr>
        <w:t xml:space="preserve"> = </w:t>
      </w:r>
      <w:r w:rsidRPr="00CF68EA">
        <w:rPr>
          <w:rFonts w:ascii="Times New Roman" w:hAnsi="Times New Roman"/>
          <w:sz w:val="28"/>
          <w:szCs w:val="28"/>
          <w:lang w:val="en-US"/>
        </w:rPr>
        <w:t>T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CF68EA">
        <w:rPr>
          <w:rFonts w:ascii="Times New Roman" w:hAnsi="Times New Roman"/>
          <w:sz w:val="28"/>
          <w:szCs w:val="28"/>
        </w:rPr>
        <w:t>/</w:t>
      </w:r>
      <w:r w:rsidRPr="00CF68EA">
        <w:rPr>
          <w:rFonts w:ascii="Times New Roman" w:hAnsi="Times New Roman"/>
          <w:sz w:val="28"/>
          <w:szCs w:val="28"/>
          <w:lang w:val="en-US"/>
        </w:rPr>
        <w:t>N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CF68EA">
        <w:rPr>
          <w:rFonts w:ascii="Times New Roman" w:hAnsi="Times New Roman"/>
          <w:sz w:val="28"/>
          <w:szCs w:val="28"/>
        </w:rPr>
        <w:t>*100, где</w:t>
      </w:r>
    </w:p>
    <w:p w:rsidR="000808CC" w:rsidRPr="00CF68EA" w:rsidRDefault="000808CC" w:rsidP="0008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8CC" w:rsidRPr="00CF68EA" w:rsidRDefault="000808CC" w:rsidP="0008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D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CF68EA">
        <w:rPr>
          <w:rFonts w:ascii="Times New Roman" w:hAnsi="Times New Roman"/>
          <w:sz w:val="28"/>
          <w:szCs w:val="28"/>
        </w:rPr>
        <w:t xml:space="preserve"> – доля жителей Новосибирской области, систематически занимающихся физической культурой и спортом, процентов;</w:t>
      </w:r>
    </w:p>
    <w:p w:rsidR="000808CC" w:rsidRPr="00CF68EA" w:rsidRDefault="000808CC" w:rsidP="0008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T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CF68EA">
        <w:rPr>
          <w:rFonts w:ascii="Times New Roman" w:hAnsi="Times New Roman"/>
          <w:sz w:val="28"/>
          <w:szCs w:val="28"/>
        </w:rPr>
        <w:t xml:space="preserve"> – </w:t>
      </w:r>
      <w:r w:rsidR="00BC2765" w:rsidRPr="00CF68EA">
        <w:rPr>
          <w:rFonts w:ascii="Times New Roman" w:hAnsi="Times New Roman"/>
          <w:sz w:val="28"/>
          <w:szCs w:val="28"/>
        </w:rPr>
        <w:t>среднегодовая численность</w:t>
      </w:r>
      <w:r w:rsidRPr="00CF68EA">
        <w:rPr>
          <w:rFonts w:ascii="Times New Roman" w:hAnsi="Times New Roman"/>
          <w:sz w:val="28"/>
          <w:szCs w:val="28"/>
        </w:rPr>
        <w:t xml:space="preserve"> жителей Новосибирской области, систематически занимающихся физической культурой и спортом, человек</w:t>
      </w:r>
      <w:r w:rsidR="001A5D15" w:rsidRPr="00CF68EA">
        <w:rPr>
          <w:rFonts w:ascii="Times New Roman" w:hAnsi="Times New Roman"/>
          <w:sz w:val="28"/>
          <w:szCs w:val="28"/>
        </w:rPr>
        <w:t xml:space="preserve"> (источник данных –</w:t>
      </w:r>
      <w:r w:rsidR="003D5F96" w:rsidRPr="00CF68EA">
        <w:rPr>
          <w:rFonts w:ascii="Times New Roman" w:hAnsi="Times New Roman"/>
          <w:sz w:val="28"/>
          <w:szCs w:val="28"/>
        </w:rPr>
        <w:t xml:space="preserve"> информация, предоставляемая</w:t>
      </w:r>
      <w:r w:rsidR="001A5D15" w:rsidRPr="00CF68EA">
        <w:rPr>
          <w:rFonts w:ascii="Times New Roman" w:hAnsi="Times New Roman"/>
          <w:sz w:val="28"/>
          <w:szCs w:val="28"/>
        </w:rPr>
        <w:t xml:space="preserve"> территориальным органом Федеральной службы государственной статистики Новосибирской области)</w:t>
      </w:r>
      <w:r w:rsidRPr="00CF68EA">
        <w:rPr>
          <w:rFonts w:ascii="Times New Roman" w:hAnsi="Times New Roman"/>
          <w:sz w:val="28"/>
          <w:szCs w:val="28"/>
        </w:rPr>
        <w:t>;</w:t>
      </w:r>
    </w:p>
    <w:p w:rsidR="000808CC" w:rsidRPr="00CF68EA" w:rsidRDefault="000808CC" w:rsidP="0008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N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CF68EA">
        <w:rPr>
          <w:rFonts w:ascii="Times New Roman" w:hAnsi="Times New Roman"/>
          <w:sz w:val="28"/>
          <w:szCs w:val="28"/>
        </w:rPr>
        <w:t xml:space="preserve"> – </w:t>
      </w:r>
      <w:r w:rsidR="00BC2765" w:rsidRPr="00CF68EA">
        <w:rPr>
          <w:rFonts w:ascii="Times New Roman" w:hAnsi="Times New Roman"/>
          <w:sz w:val="28"/>
          <w:szCs w:val="28"/>
        </w:rPr>
        <w:t xml:space="preserve">среднегодовая </w:t>
      </w:r>
      <w:r w:rsidRPr="00CF68EA">
        <w:rPr>
          <w:rFonts w:ascii="Times New Roman" w:hAnsi="Times New Roman"/>
          <w:sz w:val="28"/>
          <w:szCs w:val="28"/>
        </w:rPr>
        <w:t>численность населения Новосибирской области, человек</w:t>
      </w:r>
      <w:r w:rsidR="001A5D15" w:rsidRPr="00CF68EA">
        <w:rPr>
          <w:rFonts w:ascii="Times New Roman" w:hAnsi="Times New Roman"/>
          <w:sz w:val="28"/>
          <w:szCs w:val="28"/>
        </w:rPr>
        <w:t xml:space="preserve"> (источник данных </w:t>
      </w:r>
      <w:r w:rsidR="003D5F96" w:rsidRPr="00CF68EA">
        <w:rPr>
          <w:rFonts w:ascii="Times New Roman" w:hAnsi="Times New Roman"/>
          <w:sz w:val="28"/>
          <w:szCs w:val="28"/>
        </w:rPr>
        <w:t>–</w:t>
      </w:r>
      <w:r w:rsidR="001A5D15" w:rsidRPr="00CF68EA">
        <w:rPr>
          <w:rFonts w:ascii="Times New Roman" w:hAnsi="Times New Roman"/>
          <w:sz w:val="28"/>
          <w:szCs w:val="28"/>
        </w:rPr>
        <w:t xml:space="preserve"> </w:t>
      </w:r>
      <w:r w:rsidR="003D5F96" w:rsidRPr="00CF68EA">
        <w:rPr>
          <w:rFonts w:ascii="Times New Roman" w:hAnsi="Times New Roman"/>
          <w:sz w:val="28"/>
          <w:szCs w:val="28"/>
        </w:rPr>
        <w:t>информация</w:t>
      </w:r>
      <w:r w:rsidR="001A5D15" w:rsidRPr="00CF68EA">
        <w:rPr>
          <w:rFonts w:ascii="Times New Roman" w:hAnsi="Times New Roman"/>
          <w:sz w:val="28"/>
          <w:szCs w:val="28"/>
        </w:rPr>
        <w:t>, предоставляем</w:t>
      </w:r>
      <w:r w:rsidR="003D5F96" w:rsidRPr="00CF68EA">
        <w:rPr>
          <w:rFonts w:ascii="Times New Roman" w:hAnsi="Times New Roman"/>
          <w:sz w:val="28"/>
          <w:szCs w:val="28"/>
        </w:rPr>
        <w:t>ая</w:t>
      </w:r>
      <w:r w:rsidR="001A5D15" w:rsidRPr="00CF68EA">
        <w:rPr>
          <w:rFonts w:ascii="Times New Roman" w:hAnsi="Times New Roman"/>
          <w:sz w:val="28"/>
          <w:szCs w:val="28"/>
        </w:rPr>
        <w:t xml:space="preserve"> территориальным органом Федеральной службы государственной статистики Новосибирской области)</w:t>
      </w:r>
      <w:r w:rsidRPr="00CF68EA">
        <w:rPr>
          <w:rFonts w:ascii="Times New Roman" w:hAnsi="Times New Roman"/>
          <w:sz w:val="28"/>
          <w:szCs w:val="28"/>
        </w:rPr>
        <w:t>.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2. Увеличить обеспеченность спортивными объектами: 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спортивными залами – до 3</w:t>
      </w:r>
      <w:r w:rsidR="005F471D" w:rsidRPr="00CF68EA">
        <w:rPr>
          <w:rFonts w:ascii="Times New Roman" w:hAnsi="Times New Roman"/>
          <w:sz w:val="28"/>
          <w:szCs w:val="28"/>
        </w:rPr>
        <w:t>8,00% от норматива;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бассейнами – до 12,</w:t>
      </w:r>
      <w:r w:rsidR="005F471D" w:rsidRPr="00CF68EA">
        <w:rPr>
          <w:rFonts w:ascii="Times New Roman" w:hAnsi="Times New Roman"/>
          <w:sz w:val="28"/>
          <w:szCs w:val="28"/>
        </w:rPr>
        <w:t>61</w:t>
      </w:r>
      <w:r w:rsidRPr="00CF68EA">
        <w:rPr>
          <w:rFonts w:ascii="Times New Roman" w:hAnsi="Times New Roman"/>
          <w:sz w:val="28"/>
          <w:szCs w:val="28"/>
        </w:rPr>
        <w:t xml:space="preserve">% от норматива; 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плоскостными спортивными сооружениями – до 65,</w:t>
      </w:r>
      <w:r w:rsidR="005F471D" w:rsidRPr="00CF68EA">
        <w:rPr>
          <w:rFonts w:ascii="Times New Roman" w:hAnsi="Times New Roman"/>
          <w:sz w:val="28"/>
          <w:szCs w:val="28"/>
        </w:rPr>
        <w:t>44</w:t>
      </w:r>
      <w:r w:rsidRPr="00CF68EA">
        <w:rPr>
          <w:rFonts w:ascii="Times New Roman" w:hAnsi="Times New Roman"/>
          <w:sz w:val="28"/>
          <w:szCs w:val="28"/>
        </w:rPr>
        <w:t xml:space="preserve">% от норматива. 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Обеспеченность спортивными объектами в единицах площади на 10 тыс. человек, рассчитывается по формуле: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A63" w:rsidRPr="00CF68EA" w:rsidRDefault="00761A63" w:rsidP="00761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F68EA">
        <w:rPr>
          <w:rFonts w:ascii="Times New Roman" w:hAnsi="Times New Roman"/>
          <w:sz w:val="28"/>
          <w:szCs w:val="28"/>
        </w:rPr>
        <w:t xml:space="preserve"> = </w:t>
      </w:r>
      <w:r w:rsidRPr="00CF68EA">
        <w:rPr>
          <w:rFonts w:ascii="Times New Roman" w:hAnsi="Times New Roman"/>
          <w:sz w:val="28"/>
          <w:szCs w:val="28"/>
          <w:lang w:val="en-US"/>
        </w:rPr>
        <w:t>S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F68EA">
        <w:rPr>
          <w:rFonts w:ascii="Times New Roman" w:hAnsi="Times New Roman"/>
          <w:sz w:val="28"/>
          <w:szCs w:val="28"/>
        </w:rPr>
        <w:t>/</w:t>
      </w:r>
      <w:r w:rsidRPr="00CF68EA">
        <w:rPr>
          <w:rFonts w:ascii="Times New Roman" w:hAnsi="Times New Roman"/>
          <w:sz w:val="28"/>
          <w:szCs w:val="28"/>
          <w:lang w:val="en-US"/>
        </w:rPr>
        <w:t>N</w:t>
      </w:r>
      <w:r w:rsidRPr="00CF68EA">
        <w:rPr>
          <w:rFonts w:ascii="Times New Roman" w:hAnsi="Times New Roman"/>
          <w:sz w:val="28"/>
          <w:szCs w:val="28"/>
        </w:rPr>
        <w:t xml:space="preserve"> *</w:t>
      </w:r>
      <w:r w:rsidRPr="00CF68E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F68EA">
        <w:rPr>
          <w:rFonts w:ascii="Times New Roman" w:hAnsi="Times New Roman"/>
          <w:sz w:val="28"/>
          <w:szCs w:val="28"/>
        </w:rPr>
        <w:t>10000, где</w:t>
      </w:r>
    </w:p>
    <w:p w:rsidR="00761A63" w:rsidRPr="00CF68EA" w:rsidRDefault="00761A63" w:rsidP="00761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F68EA">
        <w:rPr>
          <w:rFonts w:ascii="Times New Roman" w:hAnsi="Times New Roman"/>
          <w:sz w:val="28"/>
          <w:szCs w:val="28"/>
        </w:rPr>
        <w:fldChar w:fldCharType="begin"/>
      </w:r>
      <w:r w:rsidRPr="00CF68EA">
        <w:rPr>
          <w:rFonts w:ascii="Times New Roman" w:hAnsi="Times New Roman"/>
          <w:sz w:val="28"/>
          <w:szCs w:val="28"/>
        </w:rPr>
        <w:instrText xml:space="preserve"> QUOTE </w:instrText>
      </w:r>
      <w:r w:rsidR="00E518A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120" cy="182880"/>
            <wp:effectExtent l="0" t="0" r="0" b="762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8EA">
        <w:rPr>
          <w:rFonts w:ascii="Times New Roman" w:hAnsi="Times New Roman"/>
          <w:sz w:val="28"/>
          <w:szCs w:val="28"/>
        </w:rPr>
        <w:instrText xml:space="preserve"> </w:instrText>
      </w:r>
      <w:r w:rsidRPr="00CF68EA">
        <w:rPr>
          <w:rFonts w:ascii="Times New Roman" w:hAnsi="Times New Roman"/>
          <w:sz w:val="28"/>
          <w:szCs w:val="28"/>
        </w:rPr>
        <w:fldChar w:fldCharType="end"/>
      </w:r>
      <w:r w:rsidRPr="00CF68EA">
        <w:rPr>
          <w:rFonts w:ascii="Times New Roman" w:hAnsi="Times New Roman"/>
          <w:sz w:val="28"/>
          <w:szCs w:val="28"/>
        </w:rPr>
        <w:t xml:space="preserve"> – обеспеченность спортивными объектами</w:t>
      </w:r>
      <w:r w:rsidRPr="00CF68E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F68EA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CF68EA">
        <w:rPr>
          <w:rFonts w:ascii="Times New Roman" w:hAnsi="Times New Roman"/>
          <w:i/>
          <w:iCs/>
          <w:sz w:val="28"/>
          <w:szCs w:val="28"/>
        </w:rPr>
        <w:t xml:space="preserve">-го </w:t>
      </w:r>
      <w:r w:rsidRPr="00CF68EA">
        <w:rPr>
          <w:rFonts w:ascii="Times New Roman" w:hAnsi="Times New Roman"/>
          <w:sz w:val="28"/>
          <w:szCs w:val="28"/>
        </w:rPr>
        <w:t>типа, в том числе: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обеспеченность плоскостными сооружениями, тыс. кв.м на 10 тыс. человек; 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обеспеченность спортивными залами, тыс. кв.м на 10 тыс. человек; 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обеспеченность плавательными бассейнами, кв.м </w:t>
      </w:r>
      <w:r w:rsidR="006D4DBB">
        <w:rPr>
          <w:rFonts w:ascii="Times New Roman" w:hAnsi="Times New Roman"/>
          <w:sz w:val="28"/>
          <w:szCs w:val="28"/>
        </w:rPr>
        <w:t>зеркала воды на 10 тыс. человек;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S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F68EA">
        <w:rPr>
          <w:rFonts w:ascii="Times New Roman" w:hAnsi="Times New Roman"/>
          <w:sz w:val="28"/>
          <w:szCs w:val="28"/>
        </w:rPr>
        <w:fldChar w:fldCharType="begin"/>
      </w:r>
      <w:r w:rsidRPr="00CF68EA">
        <w:rPr>
          <w:rFonts w:ascii="Times New Roman" w:hAnsi="Times New Roman"/>
          <w:sz w:val="28"/>
          <w:szCs w:val="28"/>
        </w:rPr>
        <w:instrText xml:space="preserve"> QUOTE </w:instrText>
      </w:r>
      <w:r w:rsidR="00E518A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260" cy="182880"/>
            <wp:effectExtent l="0" t="0" r="0" b="7620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8EA">
        <w:rPr>
          <w:rFonts w:ascii="Times New Roman" w:hAnsi="Times New Roman"/>
          <w:sz w:val="28"/>
          <w:szCs w:val="28"/>
        </w:rPr>
        <w:instrText xml:space="preserve"> </w:instrText>
      </w:r>
      <w:r w:rsidRPr="00CF68EA">
        <w:rPr>
          <w:rFonts w:ascii="Times New Roman" w:hAnsi="Times New Roman"/>
          <w:sz w:val="28"/>
          <w:szCs w:val="28"/>
        </w:rPr>
        <w:fldChar w:fldCharType="end"/>
      </w:r>
      <w:r w:rsidRPr="00CF68EA">
        <w:rPr>
          <w:rFonts w:ascii="Times New Roman" w:hAnsi="Times New Roman"/>
          <w:sz w:val="28"/>
          <w:szCs w:val="28"/>
        </w:rPr>
        <w:t xml:space="preserve"> – общая спортивная площадь спортивных объектов </w:t>
      </w:r>
      <w:r w:rsidRPr="00CF68EA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CF68EA">
        <w:rPr>
          <w:rFonts w:ascii="Times New Roman" w:hAnsi="Times New Roman"/>
          <w:i/>
          <w:iCs/>
          <w:sz w:val="28"/>
          <w:szCs w:val="28"/>
        </w:rPr>
        <w:t xml:space="preserve">-го </w:t>
      </w:r>
      <w:r w:rsidRPr="00CF68EA">
        <w:rPr>
          <w:rFonts w:ascii="Times New Roman" w:hAnsi="Times New Roman"/>
          <w:sz w:val="28"/>
          <w:szCs w:val="28"/>
        </w:rPr>
        <w:t>типа на территории Новосибирской области</w:t>
      </w:r>
      <w:r w:rsidR="00BC2765" w:rsidRPr="00CF68EA">
        <w:rPr>
          <w:rFonts w:ascii="Times New Roman" w:hAnsi="Times New Roman"/>
          <w:sz w:val="28"/>
          <w:szCs w:val="28"/>
        </w:rPr>
        <w:t xml:space="preserve"> (источник данных </w:t>
      </w:r>
      <w:r w:rsidR="00AC22A5" w:rsidRPr="00CF68EA">
        <w:rPr>
          <w:rFonts w:ascii="Times New Roman" w:hAnsi="Times New Roman"/>
          <w:sz w:val="28"/>
          <w:szCs w:val="28"/>
        </w:rPr>
        <w:t>на конец отчетного</w:t>
      </w:r>
      <w:r w:rsidR="00BC2765" w:rsidRPr="00CF68EA">
        <w:rPr>
          <w:rFonts w:ascii="Times New Roman" w:hAnsi="Times New Roman"/>
          <w:sz w:val="28"/>
          <w:szCs w:val="28"/>
        </w:rPr>
        <w:t xml:space="preserve"> </w:t>
      </w:r>
      <w:r w:rsidR="00AC22A5" w:rsidRPr="00CF68EA">
        <w:rPr>
          <w:rFonts w:ascii="Times New Roman" w:hAnsi="Times New Roman"/>
          <w:sz w:val="28"/>
          <w:szCs w:val="28"/>
        </w:rPr>
        <w:t>года</w:t>
      </w:r>
      <w:r w:rsidR="00BC2765" w:rsidRPr="00CF68EA">
        <w:rPr>
          <w:rFonts w:ascii="Times New Roman" w:hAnsi="Times New Roman"/>
          <w:sz w:val="28"/>
          <w:szCs w:val="28"/>
        </w:rPr>
        <w:t xml:space="preserve"> – территориальный орган Федеральной службы государственной статистики Новосибирской области),</w:t>
      </w:r>
      <w:r w:rsidRPr="00CF68EA">
        <w:rPr>
          <w:rFonts w:ascii="Times New Roman" w:hAnsi="Times New Roman"/>
          <w:sz w:val="28"/>
          <w:szCs w:val="28"/>
        </w:rPr>
        <w:t xml:space="preserve"> в том числе: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площадь плоскостных сооружений, тыс. кв.м;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площадь спортивных залов, тыс. кв.м; 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площадь зеркала воды плавательных бассейнов, кв.м; 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N</w:t>
      </w:r>
      <w:r w:rsidRPr="00CF68EA">
        <w:rPr>
          <w:rFonts w:ascii="Times New Roman" w:hAnsi="Times New Roman"/>
          <w:sz w:val="28"/>
          <w:szCs w:val="28"/>
        </w:rPr>
        <w:t xml:space="preserve"> – </w:t>
      </w:r>
      <w:r w:rsidR="00BC2765" w:rsidRPr="00CF68EA">
        <w:rPr>
          <w:rFonts w:ascii="Times New Roman" w:hAnsi="Times New Roman"/>
          <w:sz w:val="28"/>
          <w:szCs w:val="28"/>
        </w:rPr>
        <w:t xml:space="preserve">среднегодовая </w:t>
      </w:r>
      <w:r w:rsidRPr="00CF68EA">
        <w:rPr>
          <w:rFonts w:ascii="Times New Roman" w:hAnsi="Times New Roman"/>
          <w:sz w:val="28"/>
          <w:szCs w:val="28"/>
        </w:rPr>
        <w:t>численность населения Новосибирской области, человек</w:t>
      </w:r>
      <w:r w:rsidR="001A5D15" w:rsidRPr="00CF68EA">
        <w:rPr>
          <w:rFonts w:ascii="Times New Roman" w:hAnsi="Times New Roman"/>
          <w:sz w:val="28"/>
          <w:szCs w:val="28"/>
        </w:rPr>
        <w:t xml:space="preserve"> (источник данных </w:t>
      </w:r>
      <w:r w:rsidR="003D5F96" w:rsidRPr="00CF68EA">
        <w:rPr>
          <w:rFonts w:ascii="Times New Roman" w:hAnsi="Times New Roman"/>
          <w:sz w:val="28"/>
          <w:szCs w:val="28"/>
        </w:rPr>
        <w:t>–</w:t>
      </w:r>
      <w:r w:rsidR="001A5D15" w:rsidRPr="00CF68EA">
        <w:rPr>
          <w:rFonts w:ascii="Times New Roman" w:hAnsi="Times New Roman"/>
          <w:sz w:val="28"/>
          <w:szCs w:val="28"/>
        </w:rPr>
        <w:t xml:space="preserve"> прогнозные данные, предоставляемые территориальным органом Федеральной службы государственной статистики Новосибирской области)</w:t>
      </w:r>
      <w:r w:rsidRPr="00CF68EA">
        <w:rPr>
          <w:rFonts w:ascii="Times New Roman" w:hAnsi="Times New Roman"/>
          <w:sz w:val="28"/>
          <w:szCs w:val="28"/>
        </w:rPr>
        <w:t>.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Уровень обеспеченности спортивными объектами в процентах от норматива рассчитывается по формуле: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A63" w:rsidRPr="00CF68EA" w:rsidRDefault="00761A63" w:rsidP="00761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</w:t>
      </w:r>
      <w:r w:rsidRPr="00CF68EA">
        <w:rPr>
          <w:rFonts w:ascii="Times New Roman" w:hAnsi="Times New Roman"/>
          <w:sz w:val="28"/>
          <w:szCs w:val="28"/>
          <w:lang w:val="en-US"/>
        </w:rPr>
        <w:t>d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F68EA">
        <w:rPr>
          <w:rFonts w:ascii="Times New Roman" w:hAnsi="Times New Roman"/>
          <w:sz w:val="28"/>
          <w:szCs w:val="28"/>
        </w:rPr>
        <w:t xml:space="preserve"> = </w:t>
      </w:r>
      <w:r w:rsidRPr="00CF68EA">
        <w:rPr>
          <w:rFonts w:ascii="Times New Roman" w:hAnsi="Times New Roman"/>
          <w:sz w:val="28"/>
          <w:szCs w:val="28"/>
          <w:lang w:val="en-US"/>
        </w:rPr>
        <w:t>O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6D4DBB">
        <w:rPr>
          <w:rFonts w:ascii="Times New Roman" w:hAnsi="Times New Roman"/>
          <w:sz w:val="28"/>
          <w:szCs w:val="28"/>
        </w:rPr>
        <w:t>/</w:t>
      </w:r>
      <w:r w:rsidRPr="00CF68EA">
        <w:rPr>
          <w:rFonts w:ascii="Times New Roman" w:hAnsi="Times New Roman"/>
          <w:sz w:val="28"/>
          <w:szCs w:val="28"/>
          <w:lang w:val="en-US"/>
        </w:rPr>
        <w:t>On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F68EA">
        <w:rPr>
          <w:rFonts w:ascii="Times New Roman" w:hAnsi="Times New Roman"/>
          <w:sz w:val="28"/>
          <w:szCs w:val="28"/>
        </w:rPr>
        <w:t xml:space="preserve"> *</w:t>
      </w:r>
      <w:r w:rsidRPr="00CF68E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F68EA">
        <w:rPr>
          <w:rFonts w:ascii="Times New Roman" w:hAnsi="Times New Roman"/>
          <w:sz w:val="28"/>
          <w:szCs w:val="28"/>
        </w:rPr>
        <w:t>100, где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A63" w:rsidRPr="00CF68EA" w:rsidRDefault="00761A63" w:rsidP="00761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</w:t>
      </w:r>
      <w:r w:rsidRPr="00CF68EA">
        <w:rPr>
          <w:rFonts w:ascii="Times New Roman" w:hAnsi="Times New Roman"/>
          <w:sz w:val="28"/>
          <w:szCs w:val="28"/>
          <w:lang w:val="en-US"/>
        </w:rPr>
        <w:t>d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F68EA">
        <w:rPr>
          <w:rFonts w:ascii="Times New Roman" w:hAnsi="Times New Roman"/>
          <w:sz w:val="28"/>
          <w:szCs w:val="28"/>
        </w:rPr>
        <w:t xml:space="preserve"> – уровень обеспеченности спортивными объектами </w:t>
      </w:r>
      <w:r w:rsidRPr="00CF68EA">
        <w:rPr>
          <w:rFonts w:ascii="Times New Roman" w:hAnsi="Times New Roman"/>
          <w:i/>
          <w:iCs/>
          <w:sz w:val="28"/>
          <w:szCs w:val="28"/>
        </w:rPr>
        <w:t>i-го</w:t>
      </w:r>
      <w:r w:rsidRPr="00CF68EA">
        <w:rPr>
          <w:rFonts w:ascii="Times New Roman" w:hAnsi="Times New Roman"/>
          <w:sz w:val="28"/>
          <w:szCs w:val="28"/>
        </w:rPr>
        <w:t xml:space="preserve"> </w:t>
      </w:r>
      <w:r w:rsidR="006D4DBB">
        <w:rPr>
          <w:rFonts w:ascii="Times New Roman" w:hAnsi="Times New Roman"/>
          <w:sz w:val="28"/>
          <w:szCs w:val="28"/>
        </w:rPr>
        <w:t>типа, в процентах от норматива;</w:t>
      </w:r>
    </w:p>
    <w:p w:rsidR="00761A63" w:rsidRPr="00CF68EA" w:rsidRDefault="00761A63" w:rsidP="00761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O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F68EA">
        <w:rPr>
          <w:rFonts w:ascii="Times New Roman" w:hAnsi="Times New Roman"/>
          <w:sz w:val="28"/>
          <w:szCs w:val="28"/>
        </w:rPr>
        <w:fldChar w:fldCharType="begin"/>
      </w:r>
      <w:r w:rsidRPr="00CF68EA">
        <w:rPr>
          <w:rFonts w:ascii="Times New Roman" w:hAnsi="Times New Roman"/>
          <w:sz w:val="28"/>
          <w:szCs w:val="28"/>
        </w:rPr>
        <w:instrText xml:space="preserve"> QUOTE </w:instrText>
      </w:r>
      <w:r w:rsidR="00E518A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120" cy="182880"/>
            <wp:effectExtent l="0" t="0" r="0" b="7620"/>
            <wp:docPr id="3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8EA">
        <w:rPr>
          <w:rFonts w:ascii="Times New Roman" w:hAnsi="Times New Roman"/>
          <w:sz w:val="28"/>
          <w:szCs w:val="28"/>
        </w:rPr>
        <w:instrText xml:space="preserve"> </w:instrText>
      </w:r>
      <w:r w:rsidRPr="00CF68EA">
        <w:rPr>
          <w:rFonts w:ascii="Times New Roman" w:hAnsi="Times New Roman"/>
          <w:sz w:val="28"/>
          <w:szCs w:val="28"/>
        </w:rPr>
        <w:fldChar w:fldCharType="end"/>
      </w:r>
      <w:r w:rsidRPr="00CF68EA">
        <w:rPr>
          <w:rFonts w:ascii="Times New Roman" w:hAnsi="Times New Roman"/>
          <w:sz w:val="28"/>
          <w:szCs w:val="28"/>
        </w:rPr>
        <w:t xml:space="preserve"> – обеспеченность спортивными объектами</w:t>
      </w:r>
      <w:r w:rsidRPr="00CF68E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F68EA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CF68EA">
        <w:rPr>
          <w:rFonts w:ascii="Times New Roman" w:hAnsi="Times New Roman"/>
          <w:i/>
          <w:iCs/>
          <w:sz w:val="28"/>
          <w:szCs w:val="28"/>
        </w:rPr>
        <w:t xml:space="preserve">-го </w:t>
      </w:r>
      <w:r w:rsidRPr="00CF68EA">
        <w:rPr>
          <w:rFonts w:ascii="Times New Roman" w:hAnsi="Times New Roman"/>
          <w:sz w:val="28"/>
          <w:szCs w:val="28"/>
        </w:rPr>
        <w:t>типа в единицах площади на 10 тыс. человек</w:t>
      </w:r>
      <w:r w:rsidR="006D4DBB">
        <w:rPr>
          <w:rFonts w:ascii="Times New Roman" w:hAnsi="Times New Roman"/>
          <w:sz w:val="28"/>
          <w:szCs w:val="28"/>
        </w:rPr>
        <w:t xml:space="preserve"> (значение показателя –</w:t>
      </w:r>
      <w:r w:rsidR="001A5D15" w:rsidRPr="00CF68EA">
        <w:rPr>
          <w:rFonts w:ascii="Times New Roman" w:hAnsi="Times New Roman"/>
          <w:sz w:val="28"/>
          <w:szCs w:val="28"/>
        </w:rPr>
        <w:t xml:space="preserve"> данные, рассчитывае</w:t>
      </w:r>
      <w:r w:rsidR="00917747">
        <w:rPr>
          <w:rFonts w:ascii="Times New Roman" w:hAnsi="Times New Roman"/>
          <w:sz w:val="28"/>
          <w:szCs w:val="28"/>
        </w:rPr>
        <w:t xml:space="preserve">мые по формуле, приведенной в пункте </w:t>
      </w:r>
      <w:r w:rsidR="001A5D15" w:rsidRPr="00CF68EA">
        <w:rPr>
          <w:rFonts w:ascii="Times New Roman" w:hAnsi="Times New Roman"/>
          <w:sz w:val="28"/>
          <w:szCs w:val="28"/>
        </w:rPr>
        <w:t>2 текущего раздела)</w:t>
      </w:r>
      <w:r w:rsidRPr="00CF68EA">
        <w:rPr>
          <w:rFonts w:ascii="Times New Roman" w:hAnsi="Times New Roman"/>
          <w:sz w:val="28"/>
          <w:szCs w:val="28"/>
        </w:rPr>
        <w:t xml:space="preserve">; 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On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F68EA">
        <w:rPr>
          <w:rFonts w:ascii="Times New Roman" w:hAnsi="Times New Roman"/>
          <w:sz w:val="28"/>
          <w:szCs w:val="28"/>
        </w:rPr>
        <w:fldChar w:fldCharType="begin"/>
      </w:r>
      <w:r w:rsidRPr="00CF68EA">
        <w:rPr>
          <w:rFonts w:ascii="Times New Roman" w:hAnsi="Times New Roman"/>
          <w:sz w:val="28"/>
          <w:szCs w:val="28"/>
        </w:rPr>
        <w:instrText xml:space="preserve"> QUOTE </w:instrText>
      </w:r>
      <w:r w:rsidR="00E518A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2420" cy="182880"/>
            <wp:effectExtent l="0" t="0" r="0" b="7620"/>
            <wp:docPr id="4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8EA">
        <w:rPr>
          <w:rFonts w:ascii="Times New Roman" w:hAnsi="Times New Roman"/>
          <w:sz w:val="28"/>
          <w:szCs w:val="28"/>
        </w:rPr>
        <w:instrText xml:space="preserve"> </w:instrText>
      </w:r>
      <w:r w:rsidRPr="00CF68EA">
        <w:rPr>
          <w:rFonts w:ascii="Times New Roman" w:hAnsi="Times New Roman"/>
          <w:sz w:val="28"/>
          <w:szCs w:val="28"/>
        </w:rPr>
        <w:fldChar w:fldCharType="end"/>
      </w:r>
      <w:r w:rsidRPr="00CF68EA">
        <w:rPr>
          <w:rFonts w:ascii="Times New Roman" w:hAnsi="Times New Roman"/>
          <w:sz w:val="28"/>
          <w:szCs w:val="28"/>
        </w:rPr>
        <w:t xml:space="preserve"> – общероссийский норматив обеспеченности спортивными объектами </w:t>
      </w:r>
      <w:r w:rsidRPr="00CF68EA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CF68EA">
        <w:rPr>
          <w:rFonts w:ascii="Times New Roman" w:hAnsi="Times New Roman"/>
          <w:i/>
          <w:iCs/>
          <w:sz w:val="28"/>
          <w:szCs w:val="28"/>
        </w:rPr>
        <w:noBreakHyphen/>
        <w:t xml:space="preserve">го </w:t>
      </w:r>
      <w:r w:rsidRPr="00CF68EA">
        <w:rPr>
          <w:rFonts w:ascii="Times New Roman" w:hAnsi="Times New Roman"/>
          <w:sz w:val="28"/>
          <w:szCs w:val="28"/>
        </w:rPr>
        <w:t>типа в единицах площади на 10 тыс. человек, в том числе: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норматив обеспеченности плоскостными сооружениями – 19,5 тыс. кв.м на 10 тыс. человек; 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норматив обеспеченности спортивными залами – 3,5 тыс. кв.м на 10 тыс. человек; </w:t>
      </w:r>
    </w:p>
    <w:p w:rsidR="00761A63" w:rsidRPr="00CF68EA" w:rsidRDefault="00761A63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норматив обеспеченности плавательными бассейнами – 750 кв.м зеркала воды на 10 тыс. человек.</w:t>
      </w:r>
    </w:p>
    <w:p w:rsidR="0070284A" w:rsidRPr="00CF68EA" w:rsidRDefault="0070284A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3. Обеспечить в рамках Программы к 2020 году ввод в эксплуатацию </w:t>
      </w:r>
      <w:r w:rsidR="000265CC" w:rsidRPr="00CF68EA">
        <w:rPr>
          <w:rFonts w:ascii="Times New Roman" w:hAnsi="Times New Roman"/>
          <w:sz w:val="28"/>
          <w:szCs w:val="28"/>
        </w:rPr>
        <w:t>19</w:t>
      </w:r>
      <w:r w:rsidR="00981958" w:rsidRPr="00CF68EA">
        <w:rPr>
          <w:rFonts w:ascii="Times New Roman" w:hAnsi="Times New Roman"/>
          <w:sz w:val="28"/>
          <w:szCs w:val="28"/>
        </w:rPr>
        <w:t>2</w:t>
      </w:r>
      <w:r w:rsidR="006D4DBB">
        <w:rPr>
          <w:rFonts w:ascii="Times New Roman" w:hAnsi="Times New Roman"/>
          <w:sz w:val="28"/>
          <w:szCs w:val="28"/>
        </w:rPr>
        <w:t> </w:t>
      </w:r>
      <w:r w:rsidRPr="00CF68EA">
        <w:rPr>
          <w:rFonts w:ascii="Times New Roman" w:hAnsi="Times New Roman"/>
          <w:sz w:val="28"/>
          <w:szCs w:val="28"/>
        </w:rPr>
        <w:t xml:space="preserve">построенных, </w:t>
      </w:r>
      <w:r w:rsidR="000265CC" w:rsidRPr="00CF68EA">
        <w:rPr>
          <w:rFonts w:ascii="Times New Roman" w:hAnsi="Times New Roman"/>
          <w:sz w:val="28"/>
          <w:szCs w:val="28"/>
        </w:rPr>
        <w:t>2</w:t>
      </w:r>
      <w:r w:rsidR="00981958" w:rsidRPr="00CF68EA">
        <w:rPr>
          <w:rFonts w:ascii="Times New Roman" w:hAnsi="Times New Roman"/>
          <w:sz w:val="28"/>
          <w:szCs w:val="28"/>
        </w:rPr>
        <w:t>9</w:t>
      </w:r>
      <w:r w:rsidRPr="00CF68EA">
        <w:rPr>
          <w:rFonts w:ascii="Times New Roman" w:hAnsi="Times New Roman"/>
          <w:sz w:val="28"/>
          <w:szCs w:val="28"/>
        </w:rPr>
        <w:t xml:space="preserve"> реконструированных спортивных объектов</w:t>
      </w:r>
      <w:r w:rsidR="00885E93" w:rsidRPr="00CF68EA">
        <w:rPr>
          <w:rFonts w:ascii="Times New Roman" w:hAnsi="Times New Roman"/>
          <w:sz w:val="28"/>
          <w:szCs w:val="28"/>
        </w:rPr>
        <w:t>. Значение показателя определяется</w:t>
      </w:r>
      <w:r w:rsidR="00495485" w:rsidRPr="00CF68EA">
        <w:rPr>
          <w:rFonts w:ascii="Times New Roman" w:hAnsi="Times New Roman"/>
          <w:sz w:val="28"/>
          <w:szCs w:val="28"/>
        </w:rPr>
        <w:t xml:space="preserve"> путем подсчета вновь построенных/реконструированных спортивных объектов</w:t>
      </w:r>
      <w:r w:rsidR="00885E93" w:rsidRPr="00CF68EA">
        <w:rPr>
          <w:rFonts w:ascii="Times New Roman" w:hAnsi="Times New Roman"/>
          <w:sz w:val="28"/>
          <w:szCs w:val="28"/>
        </w:rPr>
        <w:t xml:space="preserve"> нарастающим итогом по </w:t>
      </w:r>
      <w:r w:rsidR="000C277A" w:rsidRPr="00CF68EA">
        <w:rPr>
          <w:rFonts w:ascii="Times New Roman" w:hAnsi="Times New Roman"/>
          <w:sz w:val="28"/>
          <w:szCs w:val="28"/>
        </w:rPr>
        <w:t>итогам</w:t>
      </w:r>
      <w:r w:rsidR="00885E93" w:rsidRPr="00CF68EA">
        <w:rPr>
          <w:rFonts w:ascii="Times New Roman" w:hAnsi="Times New Roman"/>
          <w:sz w:val="28"/>
          <w:szCs w:val="28"/>
        </w:rPr>
        <w:t xml:space="preserve"> реализации мероприятий задачи 4.1</w:t>
      </w:r>
      <w:r w:rsidR="000C277A" w:rsidRPr="00CF68EA">
        <w:rPr>
          <w:rFonts w:ascii="Times New Roman" w:hAnsi="Times New Roman"/>
          <w:sz w:val="28"/>
          <w:szCs w:val="28"/>
        </w:rPr>
        <w:t xml:space="preserve"> (за исключением</w:t>
      </w:r>
      <w:r w:rsidR="004D0106" w:rsidRPr="00CF68EA">
        <w:rPr>
          <w:rFonts w:ascii="Times New Roman" w:hAnsi="Times New Roman"/>
          <w:sz w:val="28"/>
          <w:szCs w:val="28"/>
        </w:rPr>
        <w:t xml:space="preserve"> мероприятий</w:t>
      </w:r>
      <w:r w:rsidR="000C277A" w:rsidRPr="00CF68EA">
        <w:rPr>
          <w:rFonts w:ascii="Times New Roman" w:hAnsi="Times New Roman"/>
          <w:sz w:val="28"/>
          <w:szCs w:val="28"/>
        </w:rPr>
        <w:t xml:space="preserve"> п</w:t>
      </w:r>
      <w:r w:rsidR="004D0106" w:rsidRPr="00CF68EA">
        <w:rPr>
          <w:rFonts w:ascii="Times New Roman" w:hAnsi="Times New Roman"/>
          <w:sz w:val="28"/>
          <w:szCs w:val="28"/>
        </w:rPr>
        <w:t>п</w:t>
      </w:r>
      <w:r w:rsidR="006D4DBB">
        <w:rPr>
          <w:rFonts w:ascii="Times New Roman" w:hAnsi="Times New Roman"/>
          <w:sz w:val="28"/>
          <w:szCs w:val="28"/>
        </w:rPr>
        <w:t>.</w:t>
      </w:r>
      <w:r w:rsidR="00917747">
        <w:rPr>
          <w:rFonts w:ascii="Times New Roman" w:hAnsi="Times New Roman"/>
          <w:sz w:val="28"/>
          <w:szCs w:val="28"/>
        </w:rPr>
        <w:t> </w:t>
      </w:r>
      <w:r w:rsidR="000C277A" w:rsidRPr="00CF68EA">
        <w:rPr>
          <w:rFonts w:ascii="Times New Roman" w:hAnsi="Times New Roman"/>
          <w:sz w:val="28"/>
          <w:szCs w:val="28"/>
        </w:rPr>
        <w:t>55,</w:t>
      </w:r>
      <w:r w:rsidR="0027712B" w:rsidRPr="00CF68EA">
        <w:rPr>
          <w:rFonts w:ascii="Times New Roman" w:hAnsi="Times New Roman"/>
          <w:sz w:val="28"/>
          <w:szCs w:val="28"/>
        </w:rPr>
        <w:t> </w:t>
      </w:r>
      <w:r w:rsidR="000C277A" w:rsidRPr="00CF68EA">
        <w:rPr>
          <w:rFonts w:ascii="Times New Roman" w:hAnsi="Times New Roman"/>
          <w:sz w:val="28"/>
          <w:szCs w:val="28"/>
        </w:rPr>
        <w:t>90,</w:t>
      </w:r>
      <w:r w:rsidR="0027712B" w:rsidRPr="00CF68EA">
        <w:rPr>
          <w:rFonts w:ascii="Times New Roman" w:hAnsi="Times New Roman"/>
          <w:sz w:val="28"/>
          <w:szCs w:val="28"/>
        </w:rPr>
        <w:t> </w:t>
      </w:r>
      <w:r w:rsidR="000C277A" w:rsidRPr="00CF68EA">
        <w:rPr>
          <w:rFonts w:ascii="Times New Roman" w:hAnsi="Times New Roman"/>
          <w:sz w:val="28"/>
          <w:szCs w:val="28"/>
        </w:rPr>
        <w:t>97,</w:t>
      </w:r>
      <w:r w:rsidR="0027712B" w:rsidRPr="00CF68EA">
        <w:rPr>
          <w:rFonts w:ascii="Times New Roman" w:hAnsi="Times New Roman"/>
          <w:sz w:val="28"/>
          <w:szCs w:val="28"/>
        </w:rPr>
        <w:t> 164, 165</w:t>
      </w:r>
      <w:r w:rsidR="006D4DBB">
        <w:rPr>
          <w:rFonts w:ascii="Times New Roman" w:hAnsi="Times New Roman"/>
          <w:sz w:val="28"/>
          <w:szCs w:val="28"/>
        </w:rPr>
        <w:t>,</w:t>
      </w:r>
      <w:r w:rsidR="000C277A" w:rsidRPr="00CF68EA">
        <w:rPr>
          <w:rFonts w:ascii="Times New Roman" w:hAnsi="Times New Roman"/>
          <w:sz w:val="28"/>
          <w:szCs w:val="28"/>
        </w:rPr>
        <w:t xml:space="preserve"> </w:t>
      </w:r>
      <w:r w:rsidR="006D4DBB">
        <w:rPr>
          <w:rFonts w:ascii="Times New Roman" w:hAnsi="Times New Roman"/>
          <w:sz w:val="28"/>
          <w:szCs w:val="28"/>
        </w:rPr>
        <w:t>п</w:t>
      </w:r>
      <w:r w:rsidR="001A3483" w:rsidRPr="00CF68EA">
        <w:rPr>
          <w:rFonts w:ascii="Times New Roman" w:hAnsi="Times New Roman"/>
          <w:sz w:val="28"/>
          <w:szCs w:val="28"/>
        </w:rPr>
        <w:t>риложение</w:t>
      </w:r>
      <w:r w:rsidR="006D4DBB">
        <w:rPr>
          <w:rFonts w:ascii="Times New Roman" w:hAnsi="Times New Roman"/>
          <w:sz w:val="28"/>
          <w:szCs w:val="28"/>
        </w:rPr>
        <w:t> № </w:t>
      </w:r>
      <w:r w:rsidR="001A3483" w:rsidRPr="00CF68EA">
        <w:rPr>
          <w:rFonts w:ascii="Times New Roman" w:hAnsi="Times New Roman"/>
          <w:sz w:val="28"/>
          <w:szCs w:val="28"/>
        </w:rPr>
        <w:t>2)</w:t>
      </w:r>
      <w:r w:rsidR="00885E93" w:rsidRPr="00CF68EA">
        <w:rPr>
          <w:rFonts w:ascii="Times New Roman" w:hAnsi="Times New Roman"/>
          <w:sz w:val="28"/>
          <w:szCs w:val="28"/>
        </w:rPr>
        <w:t xml:space="preserve"> за отчетный год</w:t>
      </w:r>
      <w:r w:rsidR="001A5D15" w:rsidRPr="00CF68EA">
        <w:rPr>
          <w:rFonts w:ascii="Times New Roman" w:hAnsi="Times New Roman"/>
          <w:sz w:val="28"/>
          <w:szCs w:val="28"/>
        </w:rPr>
        <w:t xml:space="preserve"> (и</w:t>
      </w:r>
      <w:r w:rsidR="006D4DBB">
        <w:rPr>
          <w:rFonts w:ascii="Times New Roman" w:hAnsi="Times New Roman"/>
          <w:sz w:val="28"/>
          <w:szCs w:val="28"/>
        </w:rPr>
        <w:t>сточник данных – сведения, пред</w:t>
      </w:r>
      <w:r w:rsidR="001A5D15" w:rsidRPr="00CF68EA">
        <w:rPr>
          <w:rFonts w:ascii="Times New Roman" w:hAnsi="Times New Roman"/>
          <w:sz w:val="28"/>
          <w:szCs w:val="28"/>
        </w:rPr>
        <w:t>ставляемые на конец отчетного года реализации мероприятия</w:t>
      </w:r>
      <w:r w:rsidR="00885E93" w:rsidRPr="00CF68EA">
        <w:rPr>
          <w:rFonts w:ascii="Times New Roman" w:hAnsi="Times New Roman"/>
          <w:sz w:val="28"/>
          <w:szCs w:val="28"/>
        </w:rPr>
        <w:t xml:space="preserve"> задачи 4.1</w:t>
      </w:r>
      <w:r w:rsidR="001A5D15" w:rsidRPr="00CF68EA">
        <w:rPr>
          <w:rFonts w:ascii="Times New Roman" w:hAnsi="Times New Roman"/>
          <w:sz w:val="28"/>
          <w:szCs w:val="28"/>
        </w:rPr>
        <w:t xml:space="preserve"> исполнителями мероприятий Программы)</w:t>
      </w:r>
      <w:r w:rsidRPr="00CF68EA">
        <w:rPr>
          <w:rFonts w:ascii="Times New Roman" w:hAnsi="Times New Roman"/>
          <w:sz w:val="28"/>
          <w:szCs w:val="28"/>
        </w:rPr>
        <w:t>.</w:t>
      </w:r>
    </w:p>
    <w:p w:rsidR="00761A63" w:rsidRPr="00CF68EA" w:rsidRDefault="0070284A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4</w:t>
      </w:r>
      <w:r w:rsidR="00761A63" w:rsidRPr="00CF68EA">
        <w:rPr>
          <w:rFonts w:ascii="Times New Roman" w:hAnsi="Times New Roman"/>
          <w:sz w:val="28"/>
          <w:szCs w:val="28"/>
        </w:rPr>
        <w:t>. Увеличить количество зрителей, посещающих матчи команд-мастеров по игровым видам спорта в календарном году</w:t>
      </w:r>
      <w:r w:rsidR="006D4DBB">
        <w:rPr>
          <w:rFonts w:ascii="Times New Roman" w:hAnsi="Times New Roman"/>
          <w:sz w:val="28"/>
          <w:szCs w:val="28"/>
        </w:rPr>
        <w:t>,</w:t>
      </w:r>
      <w:r w:rsidR="00761A63" w:rsidRPr="00CF68EA">
        <w:rPr>
          <w:rFonts w:ascii="Times New Roman" w:hAnsi="Times New Roman"/>
          <w:sz w:val="28"/>
          <w:szCs w:val="28"/>
        </w:rPr>
        <w:t xml:space="preserve"> до 765 тыс.</w:t>
      </w:r>
      <w:r w:rsidR="00917747">
        <w:rPr>
          <w:rFonts w:ascii="Times New Roman" w:hAnsi="Times New Roman"/>
          <w:sz w:val="28"/>
          <w:szCs w:val="28"/>
        </w:rPr>
        <w:t> </w:t>
      </w:r>
      <w:r w:rsidR="00761A63" w:rsidRPr="00CF68EA">
        <w:rPr>
          <w:rFonts w:ascii="Times New Roman" w:hAnsi="Times New Roman"/>
          <w:sz w:val="28"/>
          <w:szCs w:val="28"/>
        </w:rPr>
        <w:t>человек</w:t>
      </w:r>
      <w:r w:rsidR="00917747">
        <w:rPr>
          <w:rFonts w:ascii="Times New Roman" w:hAnsi="Times New Roman"/>
          <w:sz w:val="28"/>
          <w:szCs w:val="28"/>
        </w:rPr>
        <w:t xml:space="preserve"> (источник данных</w:t>
      </w:r>
      <w:r w:rsidR="00917747">
        <w:rPr>
          <w:rFonts w:ascii="Times New Roman" w:hAnsi="Times New Roman"/>
          <w:sz w:val="28"/>
          <w:szCs w:val="28"/>
          <w:lang w:val="en-US"/>
        </w:rPr>
        <w:t>  </w:t>
      </w:r>
      <w:r w:rsidR="001A5D15" w:rsidRPr="00CF68EA">
        <w:rPr>
          <w:rFonts w:ascii="Times New Roman" w:hAnsi="Times New Roman"/>
          <w:sz w:val="28"/>
          <w:szCs w:val="28"/>
        </w:rPr>
        <w:t>– сведения</w:t>
      </w:r>
      <w:r w:rsidR="00AC22A5" w:rsidRPr="00CF68EA">
        <w:rPr>
          <w:rFonts w:ascii="Times New Roman" w:hAnsi="Times New Roman"/>
          <w:sz w:val="28"/>
          <w:szCs w:val="28"/>
        </w:rPr>
        <w:t xml:space="preserve"> за</w:t>
      </w:r>
      <w:r w:rsidR="00BC2765" w:rsidRPr="00CF68EA">
        <w:rPr>
          <w:rFonts w:ascii="Times New Roman" w:hAnsi="Times New Roman"/>
          <w:sz w:val="28"/>
          <w:szCs w:val="28"/>
        </w:rPr>
        <w:t xml:space="preserve"> отчетный</w:t>
      </w:r>
      <w:r w:rsidR="00AC22A5" w:rsidRPr="00CF68EA">
        <w:rPr>
          <w:rFonts w:ascii="Times New Roman" w:hAnsi="Times New Roman"/>
          <w:sz w:val="28"/>
          <w:szCs w:val="28"/>
        </w:rPr>
        <w:t xml:space="preserve"> период</w:t>
      </w:r>
      <w:r w:rsidR="001A5D15" w:rsidRPr="00CF68EA">
        <w:rPr>
          <w:rFonts w:ascii="Times New Roman" w:hAnsi="Times New Roman"/>
          <w:sz w:val="28"/>
          <w:szCs w:val="28"/>
        </w:rPr>
        <w:t>, представляемые администрациями спортивных объектов, обеспечивающих проведение матчей по игровым видам спорта)</w:t>
      </w:r>
      <w:r w:rsidR="006D13C4" w:rsidRPr="00CF68EA">
        <w:rPr>
          <w:rFonts w:ascii="Times New Roman" w:hAnsi="Times New Roman"/>
          <w:sz w:val="28"/>
          <w:szCs w:val="28"/>
        </w:rPr>
        <w:t>.</w:t>
      </w:r>
    </w:p>
    <w:p w:rsidR="008A664E" w:rsidRPr="00CF68EA" w:rsidRDefault="0070284A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5</w:t>
      </w:r>
      <w:r w:rsidR="008A664E" w:rsidRPr="00CF68EA">
        <w:rPr>
          <w:rFonts w:ascii="Times New Roman" w:hAnsi="Times New Roman"/>
          <w:sz w:val="28"/>
          <w:szCs w:val="28"/>
        </w:rPr>
        <w:t>. Увеличить численность инвалидов, систематически занимающихся физической культурой и спортом</w:t>
      </w:r>
      <w:r w:rsidR="00917747">
        <w:rPr>
          <w:rFonts w:ascii="Times New Roman" w:hAnsi="Times New Roman"/>
          <w:sz w:val="28"/>
          <w:szCs w:val="28"/>
        </w:rPr>
        <w:t>,</w:t>
      </w:r>
      <w:r w:rsidR="008A664E" w:rsidRPr="00CF68EA">
        <w:rPr>
          <w:rFonts w:ascii="Times New Roman" w:hAnsi="Times New Roman"/>
          <w:sz w:val="28"/>
          <w:szCs w:val="28"/>
        </w:rPr>
        <w:t xml:space="preserve"> до 13000 человек в календарном году</w:t>
      </w:r>
      <w:r w:rsidR="001A5D15" w:rsidRPr="00CF68EA">
        <w:rPr>
          <w:rFonts w:ascii="Times New Roman" w:hAnsi="Times New Roman"/>
          <w:sz w:val="28"/>
          <w:szCs w:val="28"/>
        </w:rPr>
        <w:t xml:space="preserve"> (источник данных – сведения</w:t>
      </w:r>
      <w:r w:rsidR="00AC22A5" w:rsidRPr="00CF68EA">
        <w:rPr>
          <w:rFonts w:ascii="Times New Roman" w:hAnsi="Times New Roman"/>
          <w:sz w:val="28"/>
          <w:szCs w:val="28"/>
        </w:rPr>
        <w:t xml:space="preserve"> на конец отчетного года</w:t>
      </w:r>
      <w:r w:rsidR="00917747">
        <w:rPr>
          <w:rFonts w:ascii="Times New Roman" w:hAnsi="Times New Roman"/>
          <w:sz w:val="28"/>
          <w:szCs w:val="28"/>
        </w:rPr>
        <w:t>, пред</w:t>
      </w:r>
      <w:r w:rsidR="001A5D15" w:rsidRPr="00CF68EA">
        <w:rPr>
          <w:rFonts w:ascii="Times New Roman" w:hAnsi="Times New Roman"/>
          <w:sz w:val="28"/>
          <w:szCs w:val="28"/>
        </w:rPr>
        <w:t>ставляемые муниципальными образованиями Новосибирской области)</w:t>
      </w:r>
      <w:r w:rsidR="006D13C4" w:rsidRPr="00CF68EA">
        <w:rPr>
          <w:rFonts w:ascii="Times New Roman" w:hAnsi="Times New Roman"/>
          <w:sz w:val="28"/>
          <w:szCs w:val="28"/>
        </w:rPr>
        <w:t>.</w:t>
      </w:r>
    </w:p>
    <w:p w:rsidR="00761A63" w:rsidRPr="00CF68EA" w:rsidRDefault="0070284A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6</w:t>
      </w:r>
      <w:r w:rsidR="00761A63" w:rsidRPr="00CF68EA">
        <w:rPr>
          <w:rFonts w:ascii="Times New Roman" w:hAnsi="Times New Roman"/>
          <w:sz w:val="28"/>
          <w:szCs w:val="28"/>
        </w:rPr>
        <w:t>. Увеличить долю тренерско-преподавательского состава от общего числа работников сферы физкультуры и спорта до 3</w:t>
      </w:r>
      <w:r w:rsidR="000808CC" w:rsidRPr="00CF68EA">
        <w:rPr>
          <w:rFonts w:ascii="Times New Roman" w:hAnsi="Times New Roman"/>
          <w:sz w:val="28"/>
          <w:szCs w:val="28"/>
        </w:rPr>
        <w:t>2</w:t>
      </w:r>
      <w:r w:rsidR="00761A63" w:rsidRPr="00CF68EA">
        <w:rPr>
          <w:rFonts w:ascii="Times New Roman" w:hAnsi="Times New Roman"/>
          <w:sz w:val="28"/>
          <w:szCs w:val="28"/>
        </w:rPr>
        <w:t>,</w:t>
      </w:r>
      <w:r w:rsidR="000808CC" w:rsidRPr="00CF68EA">
        <w:rPr>
          <w:rFonts w:ascii="Times New Roman" w:hAnsi="Times New Roman"/>
          <w:sz w:val="28"/>
          <w:szCs w:val="28"/>
        </w:rPr>
        <w:t>5</w:t>
      </w:r>
      <w:r w:rsidR="00917747">
        <w:rPr>
          <w:rFonts w:ascii="Times New Roman" w:hAnsi="Times New Roman"/>
          <w:sz w:val="28"/>
          <w:szCs w:val="28"/>
        </w:rPr>
        <w:t>0</w:t>
      </w:r>
      <w:r w:rsidR="00761A63" w:rsidRPr="00CF68EA">
        <w:rPr>
          <w:rFonts w:ascii="Times New Roman" w:hAnsi="Times New Roman"/>
          <w:sz w:val="28"/>
          <w:szCs w:val="28"/>
        </w:rPr>
        <w:t>%.</w:t>
      </w:r>
    </w:p>
    <w:p w:rsidR="000808CC" w:rsidRPr="00CF68EA" w:rsidRDefault="000808CC" w:rsidP="0008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Доля тренерско-преподавательского состава от общего числа работников в сфере физической культуры рассчитывается по формуле:</w:t>
      </w:r>
    </w:p>
    <w:p w:rsidR="000808CC" w:rsidRPr="00CF68EA" w:rsidRDefault="000808CC" w:rsidP="0008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8CC" w:rsidRPr="00CF68EA" w:rsidRDefault="000808CC" w:rsidP="00080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D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CF68EA">
        <w:rPr>
          <w:rFonts w:ascii="Times New Roman" w:hAnsi="Times New Roman"/>
          <w:sz w:val="28"/>
          <w:szCs w:val="28"/>
        </w:rPr>
        <w:t xml:space="preserve"> = </w:t>
      </w:r>
      <w:r w:rsidRPr="00CF68EA">
        <w:rPr>
          <w:rFonts w:ascii="Times New Roman" w:hAnsi="Times New Roman"/>
          <w:sz w:val="28"/>
          <w:szCs w:val="28"/>
          <w:lang w:val="en-US"/>
        </w:rPr>
        <w:t>T</w:t>
      </w:r>
      <w:r w:rsidR="00917747">
        <w:rPr>
          <w:rFonts w:ascii="Times New Roman" w:hAnsi="Times New Roman"/>
          <w:sz w:val="28"/>
          <w:szCs w:val="28"/>
        </w:rPr>
        <w:t>/</w:t>
      </w:r>
      <w:r w:rsidRPr="00CF68EA">
        <w:rPr>
          <w:rFonts w:ascii="Times New Roman" w:hAnsi="Times New Roman"/>
          <w:sz w:val="28"/>
          <w:szCs w:val="28"/>
          <w:lang w:val="en-US"/>
        </w:rPr>
        <w:t>N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CF68EA">
        <w:rPr>
          <w:rFonts w:ascii="Times New Roman" w:hAnsi="Times New Roman"/>
          <w:sz w:val="28"/>
          <w:szCs w:val="28"/>
        </w:rPr>
        <w:t xml:space="preserve"> *</w:t>
      </w:r>
      <w:r w:rsidRPr="00CF68E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F68EA">
        <w:rPr>
          <w:rFonts w:ascii="Times New Roman" w:hAnsi="Times New Roman"/>
          <w:sz w:val="28"/>
          <w:szCs w:val="28"/>
        </w:rPr>
        <w:t>100, где</w:t>
      </w:r>
    </w:p>
    <w:p w:rsidR="000808CC" w:rsidRPr="00CF68EA" w:rsidRDefault="000808CC" w:rsidP="0008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8CC" w:rsidRPr="00CF68EA" w:rsidRDefault="000808CC" w:rsidP="0008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D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CF68EA">
        <w:rPr>
          <w:rFonts w:ascii="Times New Roman" w:hAnsi="Times New Roman"/>
          <w:sz w:val="28"/>
          <w:szCs w:val="28"/>
        </w:rPr>
        <w:t> – доля тренерско-преподавательского состава от общего числа работников сферы физической культуры и спорта, процентов;</w:t>
      </w:r>
    </w:p>
    <w:p w:rsidR="000808CC" w:rsidRPr="00CF68EA" w:rsidRDefault="000808CC" w:rsidP="00917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T</w:t>
      </w:r>
      <w:r w:rsidRPr="00CF68EA">
        <w:rPr>
          <w:rFonts w:ascii="Times New Roman" w:hAnsi="Times New Roman"/>
          <w:sz w:val="28"/>
          <w:szCs w:val="28"/>
        </w:rPr>
        <w:t xml:space="preserve"> – численность тренеров-преподавателей на территории Новосибирской области, человек</w:t>
      </w:r>
      <w:r w:rsidR="00815267" w:rsidRPr="00CF68EA">
        <w:rPr>
          <w:rFonts w:ascii="Times New Roman" w:hAnsi="Times New Roman"/>
          <w:sz w:val="28"/>
          <w:szCs w:val="28"/>
        </w:rPr>
        <w:t xml:space="preserve"> (численность тренеров-преподавателей государственных учреждений в сфере физической культуры и спорта по данным</w:t>
      </w:r>
      <w:r w:rsidR="00AC22A5" w:rsidRPr="00CF68EA">
        <w:rPr>
          <w:rFonts w:ascii="Times New Roman" w:hAnsi="Times New Roman"/>
          <w:sz w:val="28"/>
          <w:szCs w:val="28"/>
        </w:rPr>
        <w:t xml:space="preserve"> на конец отчетного года</w:t>
      </w:r>
      <w:r w:rsidR="00815267" w:rsidRPr="00CF68EA">
        <w:rPr>
          <w:rFonts w:ascii="Times New Roman" w:hAnsi="Times New Roman"/>
          <w:sz w:val="28"/>
          <w:szCs w:val="28"/>
        </w:rPr>
        <w:t>, представляемым муниципальными образованиями Новосибирской области)</w:t>
      </w:r>
      <w:r w:rsidRPr="00CF68EA">
        <w:rPr>
          <w:rFonts w:ascii="Times New Roman" w:hAnsi="Times New Roman"/>
          <w:sz w:val="28"/>
          <w:szCs w:val="28"/>
        </w:rPr>
        <w:t>;</w:t>
      </w:r>
    </w:p>
    <w:p w:rsidR="000808CC" w:rsidRPr="00CF68EA" w:rsidRDefault="000808CC" w:rsidP="00917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N</w:t>
      </w:r>
      <w:r w:rsidRPr="00CF68EA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CF68EA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CF68EA">
        <w:rPr>
          <w:rFonts w:ascii="Times New Roman" w:hAnsi="Times New Roman"/>
          <w:sz w:val="28"/>
          <w:szCs w:val="28"/>
        </w:rPr>
        <w:t>общая численность работников в сфере физической культуры и спорта в Новосибирской области, человек</w:t>
      </w:r>
      <w:r w:rsidR="00815267" w:rsidRPr="00CF68EA">
        <w:rPr>
          <w:rFonts w:ascii="Times New Roman" w:hAnsi="Times New Roman"/>
          <w:sz w:val="28"/>
          <w:szCs w:val="28"/>
        </w:rPr>
        <w:t xml:space="preserve"> (численность работников государственных учреждений в сфере физической культуры и спорта в Новосибирской области по данным</w:t>
      </w:r>
      <w:r w:rsidR="00AC22A5" w:rsidRPr="00CF68EA">
        <w:rPr>
          <w:rFonts w:ascii="Times New Roman" w:hAnsi="Times New Roman"/>
          <w:sz w:val="28"/>
          <w:szCs w:val="28"/>
        </w:rPr>
        <w:t xml:space="preserve"> на конец отчетного года</w:t>
      </w:r>
      <w:r w:rsidR="00815267" w:rsidRPr="00CF68EA">
        <w:rPr>
          <w:rFonts w:ascii="Times New Roman" w:hAnsi="Times New Roman"/>
          <w:sz w:val="28"/>
          <w:szCs w:val="28"/>
        </w:rPr>
        <w:t>, представляемым муниципальными образованиями Новосибирской области)</w:t>
      </w:r>
      <w:r w:rsidRPr="00CF68EA">
        <w:rPr>
          <w:rFonts w:ascii="Times New Roman" w:hAnsi="Times New Roman"/>
          <w:sz w:val="28"/>
          <w:szCs w:val="28"/>
        </w:rPr>
        <w:t>.</w:t>
      </w:r>
    </w:p>
    <w:p w:rsidR="006D13C4" w:rsidRPr="00CF68EA" w:rsidRDefault="0070284A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7</w:t>
      </w:r>
      <w:r w:rsidR="006D13C4" w:rsidRPr="00CF68EA">
        <w:rPr>
          <w:rFonts w:ascii="Times New Roman" w:hAnsi="Times New Roman"/>
          <w:sz w:val="28"/>
          <w:szCs w:val="28"/>
        </w:rPr>
        <w:t>. Обеспечить выпуск квалифицированных специалистов физической культуры со средним профессиональным образованием до 130 специалистов в учебном году</w:t>
      </w:r>
      <w:r w:rsidR="00815267" w:rsidRPr="00CF68EA">
        <w:rPr>
          <w:rFonts w:ascii="Times New Roman" w:hAnsi="Times New Roman"/>
          <w:sz w:val="28"/>
          <w:szCs w:val="28"/>
        </w:rPr>
        <w:t xml:space="preserve"> (источник данных</w:t>
      </w:r>
      <w:r w:rsidR="00AC22A5" w:rsidRPr="00CF68EA">
        <w:rPr>
          <w:rFonts w:ascii="Times New Roman" w:hAnsi="Times New Roman"/>
          <w:sz w:val="28"/>
          <w:szCs w:val="28"/>
        </w:rPr>
        <w:t xml:space="preserve"> на конец учебного года</w:t>
      </w:r>
      <w:r w:rsidR="00815267" w:rsidRPr="00CF68EA">
        <w:rPr>
          <w:rFonts w:ascii="Times New Roman" w:hAnsi="Times New Roman"/>
          <w:sz w:val="28"/>
          <w:szCs w:val="28"/>
        </w:rPr>
        <w:t xml:space="preserve"> – официальные сведения о выпуске учащихся государственным автономным образовательным учреждением среднего профессионального образования Новосибирской области «Новосибирское училище (колледж) олимпийского резерва»)</w:t>
      </w:r>
      <w:r w:rsidR="006D13C4" w:rsidRPr="00CF68EA">
        <w:rPr>
          <w:rFonts w:ascii="Times New Roman" w:hAnsi="Times New Roman"/>
          <w:sz w:val="28"/>
          <w:szCs w:val="28"/>
        </w:rPr>
        <w:t>.</w:t>
      </w:r>
    </w:p>
    <w:p w:rsidR="006D13C4" w:rsidRPr="00CF68EA" w:rsidRDefault="0070284A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8</w:t>
      </w:r>
      <w:r w:rsidR="006D13C4" w:rsidRPr="00CF68EA">
        <w:rPr>
          <w:rFonts w:ascii="Times New Roman" w:hAnsi="Times New Roman"/>
          <w:sz w:val="28"/>
          <w:szCs w:val="28"/>
        </w:rPr>
        <w:t>. Обеспечить стабильный уровень численности спортсменов Новосибирской области, включенных в составы спортивных сборных команд Российской Федерации</w:t>
      </w:r>
      <w:r w:rsidR="00821BFA" w:rsidRPr="00CF68EA">
        <w:rPr>
          <w:rFonts w:ascii="Times New Roman" w:hAnsi="Times New Roman"/>
          <w:sz w:val="28"/>
          <w:szCs w:val="28"/>
        </w:rPr>
        <w:t>, соответствующий не менее 310 спортсмено</w:t>
      </w:r>
      <w:r w:rsidR="00917747">
        <w:rPr>
          <w:rFonts w:ascii="Times New Roman" w:hAnsi="Times New Roman"/>
          <w:sz w:val="28"/>
          <w:szCs w:val="28"/>
        </w:rPr>
        <w:t>м</w:t>
      </w:r>
      <w:r w:rsidR="00821BFA" w:rsidRPr="00CF68EA">
        <w:rPr>
          <w:rFonts w:ascii="Times New Roman" w:hAnsi="Times New Roman"/>
          <w:sz w:val="28"/>
          <w:szCs w:val="28"/>
        </w:rPr>
        <w:t xml:space="preserve"> в календарном году</w:t>
      </w:r>
      <w:r w:rsidR="00815267" w:rsidRPr="00CF68EA">
        <w:rPr>
          <w:rFonts w:ascii="Times New Roman" w:hAnsi="Times New Roman"/>
          <w:sz w:val="28"/>
          <w:szCs w:val="28"/>
        </w:rPr>
        <w:t xml:space="preserve"> (источник данных</w:t>
      </w:r>
      <w:r w:rsidR="0025685D" w:rsidRPr="00CF68EA">
        <w:rPr>
          <w:rFonts w:ascii="Times New Roman" w:hAnsi="Times New Roman"/>
          <w:sz w:val="28"/>
          <w:szCs w:val="28"/>
        </w:rPr>
        <w:t xml:space="preserve"> на конец отчетного года</w:t>
      </w:r>
      <w:r w:rsidR="00917747">
        <w:rPr>
          <w:rFonts w:ascii="Times New Roman" w:hAnsi="Times New Roman"/>
          <w:sz w:val="28"/>
          <w:szCs w:val="28"/>
        </w:rPr>
        <w:t xml:space="preserve"> – сведения, пред</w:t>
      </w:r>
      <w:r w:rsidR="00815267" w:rsidRPr="00CF68EA">
        <w:rPr>
          <w:rFonts w:ascii="Times New Roman" w:hAnsi="Times New Roman"/>
          <w:sz w:val="28"/>
          <w:szCs w:val="28"/>
        </w:rPr>
        <w:t>ставляемые Министерством спорта Российской Федерации, всероссийскими федерациями, ассоциациями, объединениями по видам спорта)</w:t>
      </w:r>
      <w:r w:rsidR="006D13C4" w:rsidRPr="00CF68EA">
        <w:rPr>
          <w:rFonts w:ascii="Times New Roman" w:hAnsi="Times New Roman"/>
          <w:sz w:val="28"/>
          <w:szCs w:val="28"/>
        </w:rPr>
        <w:t>.</w:t>
      </w:r>
    </w:p>
    <w:p w:rsidR="00AA26D8" w:rsidRPr="00CF68EA" w:rsidRDefault="0070284A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9</w:t>
      </w:r>
      <w:r w:rsidR="00AA26D8" w:rsidRPr="00CF68EA">
        <w:rPr>
          <w:rFonts w:ascii="Times New Roman" w:hAnsi="Times New Roman"/>
          <w:sz w:val="28"/>
          <w:szCs w:val="28"/>
        </w:rPr>
        <w:t>. Обеспечить количество завоеванных</w:t>
      </w:r>
      <w:r w:rsidR="002E43AE" w:rsidRPr="00CF68EA">
        <w:rPr>
          <w:rFonts w:ascii="Times New Roman" w:hAnsi="Times New Roman"/>
          <w:sz w:val="28"/>
          <w:szCs w:val="28"/>
        </w:rPr>
        <w:t xml:space="preserve"> ежегодно</w:t>
      </w:r>
      <w:r w:rsidR="00AA26D8" w:rsidRPr="00CF68EA">
        <w:rPr>
          <w:rFonts w:ascii="Times New Roman" w:hAnsi="Times New Roman"/>
          <w:sz w:val="28"/>
          <w:szCs w:val="28"/>
        </w:rPr>
        <w:t xml:space="preserve"> медалей на международных и российских соревнованиях спортсменами, представляющими Новосибирскую область</w:t>
      </w:r>
      <w:r w:rsidR="00917747">
        <w:rPr>
          <w:rFonts w:ascii="Times New Roman" w:hAnsi="Times New Roman"/>
          <w:sz w:val="28"/>
          <w:szCs w:val="28"/>
        </w:rPr>
        <w:t>,</w:t>
      </w:r>
      <w:r w:rsidR="00AA26D8" w:rsidRPr="00CF68EA">
        <w:rPr>
          <w:rFonts w:ascii="Times New Roman" w:hAnsi="Times New Roman"/>
          <w:sz w:val="28"/>
          <w:szCs w:val="28"/>
        </w:rPr>
        <w:t xml:space="preserve"> </w:t>
      </w:r>
      <w:r w:rsidR="002E43AE" w:rsidRPr="00CF68EA">
        <w:rPr>
          <w:rFonts w:ascii="Times New Roman" w:hAnsi="Times New Roman"/>
          <w:sz w:val="28"/>
          <w:szCs w:val="28"/>
        </w:rPr>
        <w:t>на уровне</w:t>
      </w:r>
      <w:r w:rsidR="00AA26D8" w:rsidRPr="00CF68EA">
        <w:rPr>
          <w:rFonts w:ascii="Times New Roman" w:hAnsi="Times New Roman"/>
          <w:sz w:val="28"/>
          <w:szCs w:val="28"/>
        </w:rPr>
        <w:t xml:space="preserve"> не менее 1910 </w:t>
      </w:r>
      <w:r w:rsidR="002E43AE" w:rsidRPr="00CF68EA">
        <w:rPr>
          <w:rFonts w:ascii="Times New Roman" w:hAnsi="Times New Roman"/>
          <w:sz w:val="28"/>
          <w:szCs w:val="28"/>
        </w:rPr>
        <w:t>единиц</w:t>
      </w:r>
      <w:r w:rsidR="00815267" w:rsidRPr="00CF68EA">
        <w:rPr>
          <w:rFonts w:ascii="Times New Roman" w:hAnsi="Times New Roman"/>
          <w:sz w:val="28"/>
          <w:szCs w:val="28"/>
        </w:rPr>
        <w:t xml:space="preserve"> (источник данных </w:t>
      </w:r>
      <w:r w:rsidR="0025685D" w:rsidRPr="00CF68EA">
        <w:rPr>
          <w:rFonts w:ascii="Times New Roman" w:hAnsi="Times New Roman"/>
          <w:sz w:val="28"/>
          <w:szCs w:val="28"/>
        </w:rPr>
        <w:t xml:space="preserve">на конец отчетного года </w:t>
      </w:r>
      <w:r w:rsidR="00815267" w:rsidRPr="00CF68EA">
        <w:rPr>
          <w:rFonts w:ascii="Times New Roman" w:hAnsi="Times New Roman"/>
          <w:sz w:val="28"/>
          <w:szCs w:val="28"/>
        </w:rPr>
        <w:t>– протоколы проведения спортивных мероприятий, сведения, представляемые всероссийскими и региональными федерациями, ассоциациями, объединениями по видам спорта)</w:t>
      </w:r>
      <w:r w:rsidR="00AA26D8" w:rsidRPr="00CF68EA">
        <w:rPr>
          <w:rFonts w:ascii="Times New Roman" w:hAnsi="Times New Roman"/>
          <w:sz w:val="28"/>
          <w:szCs w:val="28"/>
        </w:rPr>
        <w:t>.</w:t>
      </w:r>
    </w:p>
    <w:p w:rsidR="007256C0" w:rsidRPr="00CF68EA" w:rsidRDefault="0070284A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10</w:t>
      </w:r>
      <w:r w:rsidR="007256C0" w:rsidRPr="00CF68EA">
        <w:rPr>
          <w:rFonts w:ascii="Times New Roman" w:hAnsi="Times New Roman"/>
          <w:sz w:val="28"/>
          <w:szCs w:val="28"/>
        </w:rPr>
        <w:t>. Обеспечить представительство новосибирских спортсменов – участников Олимпийских и Паралимпийских игр до 5 спортсменов на зимних Олимпийских и Паралимпийских играх и до 8 на летних Олимпийских и Паралимпийских играх</w:t>
      </w:r>
      <w:r w:rsidR="00815267" w:rsidRPr="00CF68EA">
        <w:rPr>
          <w:rFonts w:ascii="Times New Roman" w:hAnsi="Times New Roman"/>
          <w:sz w:val="28"/>
          <w:szCs w:val="28"/>
        </w:rPr>
        <w:t xml:space="preserve"> (источник данных </w:t>
      </w:r>
      <w:r w:rsidR="0025685D" w:rsidRPr="00CF68EA">
        <w:rPr>
          <w:rFonts w:ascii="Times New Roman" w:hAnsi="Times New Roman"/>
          <w:sz w:val="28"/>
          <w:szCs w:val="28"/>
        </w:rPr>
        <w:t xml:space="preserve">на конец отчетного года </w:t>
      </w:r>
      <w:r w:rsidR="00917747">
        <w:rPr>
          <w:rFonts w:ascii="Times New Roman" w:hAnsi="Times New Roman"/>
          <w:sz w:val="28"/>
          <w:szCs w:val="28"/>
        </w:rPr>
        <w:t>– сведения, пред</w:t>
      </w:r>
      <w:r w:rsidR="00815267" w:rsidRPr="00CF68EA">
        <w:rPr>
          <w:rFonts w:ascii="Times New Roman" w:hAnsi="Times New Roman"/>
          <w:sz w:val="28"/>
          <w:szCs w:val="28"/>
        </w:rPr>
        <w:t>ставляемые Министерством спорта Российской Федерации)</w:t>
      </w:r>
      <w:r w:rsidR="007256C0" w:rsidRPr="00CF68EA">
        <w:rPr>
          <w:rFonts w:ascii="Times New Roman" w:hAnsi="Times New Roman"/>
          <w:sz w:val="28"/>
          <w:szCs w:val="28"/>
        </w:rPr>
        <w:t>.</w:t>
      </w:r>
    </w:p>
    <w:p w:rsidR="002E43AE" w:rsidRPr="00CF68EA" w:rsidRDefault="0070284A" w:rsidP="0076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11</w:t>
      </w:r>
      <w:r w:rsidR="002E43AE" w:rsidRPr="00CF68EA">
        <w:rPr>
          <w:rFonts w:ascii="Times New Roman" w:hAnsi="Times New Roman"/>
          <w:sz w:val="28"/>
          <w:szCs w:val="28"/>
        </w:rPr>
        <w:t>. Поддерживать представительство команд по игровым видам спорта, представляющих Новосибирскую область и принимающих участие в чемпионатах и первенствах России в количестве 8 единиц</w:t>
      </w:r>
      <w:r w:rsidR="00815267" w:rsidRPr="00CF68EA">
        <w:rPr>
          <w:rFonts w:ascii="Times New Roman" w:hAnsi="Times New Roman"/>
          <w:sz w:val="28"/>
          <w:szCs w:val="28"/>
        </w:rPr>
        <w:t xml:space="preserve"> (источник данных</w:t>
      </w:r>
      <w:r w:rsidR="0025685D" w:rsidRPr="00CF68EA">
        <w:rPr>
          <w:rFonts w:ascii="Times New Roman" w:hAnsi="Times New Roman"/>
          <w:sz w:val="28"/>
          <w:szCs w:val="28"/>
        </w:rPr>
        <w:t xml:space="preserve"> на конец отчетного года</w:t>
      </w:r>
      <w:r w:rsidR="00815267" w:rsidRPr="00CF68EA">
        <w:rPr>
          <w:rFonts w:ascii="Times New Roman" w:hAnsi="Times New Roman"/>
          <w:sz w:val="28"/>
          <w:szCs w:val="28"/>
        </w:rPr>
        <w:t xml:space="preserve"> – сведения, представляемые администрациями клубов команд по игровым видам спорта, всероссийскими и региональными федерациями, ассоциациями, объединениями по видам спорта)</w:t>
      </w:r>
      <w:r w:rsidR="002E43AE" w:rsidRPr="00CF68EA">
        <w:rPr>
          <w:rFonts w:ascii="Times New Roman" w:hAnsi="Times New Roman"/>
          <w:sz w:val="28"/>
          <w:szCs w:val="28"/>
        </w:rPr>
        <w:t>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Цели,</w:t>
      </w:r>
      <w:r w:rsidRPr="00CF68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68EA">
        <w:rPr>
          <w:rFonts w:ascii="Times New Roman" w:hAnsi="Times New Roman"/>
          <w:sz w:val="28"/>
          <w:szCs w:val="28"/>
        </w:rPr>
        <w:t>задачи и значения целевых индикаторов по годам реализации Программы приведены в приложении № 1 к Программе.</w:t>
      </w:r>
    </w:p>
    <w:p w:rsidR="00761A63" w:rsidRDefault="00761A63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747" w:rsidRDefault="00917747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747" w:rsidRDefault="00917747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747" w:rsidRPr="00CF68EA" w:rsidRDefault="00917747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8EA">
        <w:rPr>
          <w:rFonts w:ascii="Times New Roman" w:hAnsi="Times New Roman"/>
          <w:b/>
          <w:bCs/>
          <w:sz w:val="28"/>
          <w:szCs w:val="28"/>
        </w:rPr>
        <w:t>IV. Система мероприятий Программы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Выбор программных мероприятий обусловлен цел</w:t>
      </w:r>
      <w:r w:rsidR="00A57689" w:rsidRPr="00CF68EA">
        <w:rPr>
          <w:rFonts w:ascii="Times New Roman" w:hAnsi="Times New Roman"/>
          <w:sz w:val="28"/>
          <w:szCs w:val="28"/>
        </w:rPr>
        <w:t>ью</w:t>
      </w:r>
      <w:r w:rsidRPr="00CF68EA">
        <w:rPr>
          <w:rFonts w:ascii="Times New Roman" w:hAnsi="Times New Roman"/>
          <w:sz w:val="28"/>
          <w:szCs w:val="28"/>
        </w:rPr>
        <w:t xml:space="preserve"> и задачами Программы. Мероприятия подразделяются по следующим направлениям: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1.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Развитие массового спорта в Новосибирской области. Популяризация здорового образа жизни: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развитие физической культуры и детско-юношеского спорта в</w:t>
      </w:r>
      <w:r w:rsidR="009D73D1" w:rsidRPr="00CF68EA">
        <w:rPr>
          <w:rFonts w:ascii="Times New Roman" w:hAnsi="Times New Roman"/>
          <w:sz w:val="28"/>
          <w:szCs w:val="28"/>
        </w:rPr>
        <w:t> </w:t>
      </w:r>
      <w:r w:rsidRPr="00CF68EA">
        <w:rPr>
          <w:rFonts w:ascii="Times New Roman" w:hAnsi="Times New Roman"/>
          <w:sz w:val="28"/>
          <w:szCs w:val="28"/>
        </w:rPr>
        <w:t>образовательных учреждениях Новосибирской области;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развитие студенческого спорта в Новосибирской области;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пропаганда здорового образа жизни населения Новосибирской области;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создание условий для занятий физической культурой и спортом для лиц с ограниченными возможностями здоровья и инвалидов в Новосибирской области.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2.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Кадровое обеспечение специалистами сферы физической культуры и спорта в Новосибирской области.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3.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Подготовка спортивного резерва и поддержка спорта высших достижений в Новосибирской области.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4.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Развитие материально-технической базы спортивных объектов для занятий физической культурой и спортом в Новосибирской области: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развитие инфраструктуры спортивных объектов для занятий физической культурой и спортом в Новосибирской области;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обеспечение учреждений спортивной направленности имуществом, специализированным инвентарем и оборудованием.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Формирование структуры сети объектов физической культуры и спорта в</w:t>
      </w:r>
      <w:r w:rsidR="009D73D1" w:rsidRPr="00CF68EA">
        <w:rPr>
          <w:rFonts w:ascii="Times New Roman" w:hAnsi="Times New Roman"/>
          <w:sz w:val="28"/>
          <w:szCs w:val="28"/>
        </w:rPr>
        <w:t> </w:t>
      </w:r>
      <w:r w:rsidRPr="00CF68EA">
        <w:rPr>
          <w:rFonts w:ascii="Times New Roman" w:hAnsi="Times New Roman"/>
          <w:sz w:val="28"/>
          <w:szCs w:val="28"/>
        </w:rPr>
        <w:t>муниципальных образованиях Новосибирской области и районах города Новосибирска в рамках Программы осуществляется с учетом уровня обеспеченности муниципальных образований Новосибирской области и районов города Новосибирска объектами физической культуры и спорта, а также нормативами, определенными при формировании Программы: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6423"/>
      </w:tblGrid>
      <w:tr w:rsidR="00D2100A" w:rsidRPr="00CF68EA" w:rsidTr="00CF75E2">
        <w:trPr>
          <w:cantSplit/>
          <w:trHeight w:val="60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963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D2100A" w:rsidRPr="00CF68EA" w:rsidRDefault="00D2100A" w:rsidP="00963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</w:t>
            </w:r>
          </w:p>
          <w:p w:rsidR="00D2100A" w:rsidRPr="00CF68EA" w:rsidRDefault="00D2100A" w:rsidP="00963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район города Новосибирска</w:t>
            </w:r>
          </w:p>
          <w:p w:rsidR="00D2100A" w:rsidRPr="00CF68EA" w:rsidRDefault="00D2100A" w:rsidP="00963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963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объектов физической культуры и спорта</w:t>
            </w:r>
          </w:p>
        </w:tc>
      </w:tr>
      <w:tr w:rsidR="00D2100A" w:rsidRPr="00CF68EA" w:rsidTr="00CF75E2">
        <w:trPr>
          <w:cantSplit/>
          <w:trHeight w:val="48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D210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до 10000 человек 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D2100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1. Спортивное ядро с местами для зрителей. 2. Спортивный комплекс с универсальным игро</w:t>
            </w:r>
            <w:r w:rsidR="00963E41" w:rsidRPr="00CF68EA">
              <w:rPr>
                <w:rFonts w:ascii="Times New Roman" w:hAnsi="Times New Roman" w:cs="Times New Roman"/>
                <w:sz w:val="28"/>
                <w:szCs w:val="28"/>
              </w:rPr>
              <w:t>вым залом (игровая площадка, 36x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18 м</w:t>
              </w:r>
            </w:smartTag>
            <w:r w:rsidR="0091774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2100A" w:rsidRPr="00CF68EA" w:rsidTr="00963E41">
        <w:trPr>
          <w:trHeight w:val="72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963E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от 10000 до 40000 человек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963E4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1. Стадион. </w:t>
            </w:r>
          </w:p>
          <w:p w:rsidR="00D2100A" w:rsidRPr="00CF68EA" w:rsidRDefault="00D2100A" w:rsidP="00963E4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2. Спортивный комплекс с универсальным игро</w:t>
            </w:r>
            <w:r w:rsidR="00963E41" w:rsidRPr="00CF68EA">
              <w:rPr>
                <w:rFonts w:ascii="Times New Roman" w:hAnsi="Times New Roman" w:cs="Times New Roman"/>
                <w:sz w:val="28"/>
                <w:szCs w:val="28"/>
              </w:rPr>
              <w:t>вым залом (игровая площадка, 36x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18 м</w:t>
              </w:r>
            </w:smartTag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2100A" w:rsidRPr="00CF68EA" w:rsidRDefault="00D2100A" w:rsidP="00963E4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3. Плавательный басс</w:t>
            </w:r>
            <w:r w:rsidR="00963E41" w:rsidRPr="00CF68EA">
              <w:rPr>
                <w:rFonts w:ascii="Times New Roman" w:hAnsi="Times New Roman" w:cs="Times New Roman"/>
                <w:sz w:val="28"/>
                <w:szCs w:val="28"/>
              </w:rPr>
              <w:t>ейн (ванны, 25x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11 м</w:t>
              </w:r>
            </w:smartTag>
            <w:r w:rsidR="00963E41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и 10x6 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  <w:r w:rsidR="00917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00A" w:rsidRPr="00CF68EA" w:rsidTr="00963E41">
        <w:trPr>
          <w:trHeight w:val="120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963E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от 40000 до 80000 человек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963E4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1. Стадион. </w:t>
            </w:r>
          </w:p>
          <w:p w:rsidR="00D2100A" w:rsidRPr="00CF68EA" w:rsidRDefault="00D2100A" w:rsidP="00963E4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2. Спортивно-зрелищный комплекс с универсальным игро</w:t>
            </w:r>
            <w:r w:rsidR="00270EFF" w:rsidRPr="00CF68EA">
              <w:rPr>
                <w:rFonts w:ascii="Times New Roman" w:hAnsi="Times New Roman" w:cs="Times New Roman"/>
                <w:sz w:val="28"/>
                <w:szCs w:val="28"/>
              </w:rPr>
              <w:t>вым залом (игровая площадка, 42x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24 м</w:t>
              </w:r>
            </w:smartTag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) и местами для не более 500 зрителей. </w:t>
            </w:r>
          </w:p>
          <w:p w:rsidR="00D2100A" w:rsidRPr="00CF68EA" w:rsidRDefault="00D2100A" w:rsidP="00963E4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270EFF" w:rsidRPr="00CF68EA"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 (ванны, 25x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11 м</w:t>
              </w:r>
            </w:smartTag>
            <w:r w:rsidR="00270EFF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и 10x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6 м</w:t>
              </w:r>
            </w:smartTag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D2100A" w:rsidRPr="00CF68EA" w:rsidRDefault="00D2100A" w:rsidP="0039222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4. Крытый каток с искусствен</w:t>
            </w:r>
            <w:r w:rsidR="00270EFF" w:rsidRPr="00CF68EA">
              <w:rPr>
                <w:rFonts w:ascii="Times New Roman" w:hAnsi="Times New Roman" w:cs="Times New Roman"/>
                <w:sz w:val="28"/>
                <w:szCs w:val="28"/>
              </w:rPr>
              <w:t>ным льдом (ледовая площадка, 56x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28 м</w:t>
              </w:r>
            </w:smartTag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) и</w:t>
            </w:r>
            <w:r w:rsidR="00392225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вместимостью до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500 зрителей</w:t>
            </w:r>
            <w:r w:rsidR="00917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00A" w:rsidRPr="00CF68EA" w:rsidTr="00CF75E2">
        <w:trPr>
          <w:cantSplit/>
          <w:trHeight w:val="120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D210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от 80000 до 150000 человек 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D2100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1. Стадион. </w:t>
            </w:r>
          </w:p>
          <w:p w:rsidR="00D2100A" w:rsidRPr="00CF68EA" w:rsidRDefault="00D2100A" w:rsidP="00D2100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1C70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 Спортивно-зрелищный комплекс с 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универсальным игро</w:t>
            </w:r>
            <w:r w:rsidR="000B1C70" w:rsidRPr="00CF68EA">
              <w:rPr>
                <w:rFonts w:ascii="Times New Roman" w:hAnsi="Times New Roman" w:cs="Times New Roman"/>
                <w:sz w:val="28"/>
                <w:szCs w:val="28"/>
              </w:rPr>
              <w:t>вым залом (игровая площадка, 42x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24 м</w:t>
              </w:r>
            </w:smartTag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) и местами для не более 500 зрителей. </w:t>
            </w:r>
          </w:p>
          <w:p w:rsidR="00D2100A" w:rsidRPr="00CF68EA" w:rsidRDefault="00D2100A" w:rsidP="00D2100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3. Два плавательных бассейна (ванны, 2</w:t>
            </w:r>
            <w:r w:rsidR="000B1C70" w:rsidRPr="00CF68EA">
              <w:rPr>
                <w:rFonts w:ascii="Times New Roman" w:hAnsi="Times New Roman" w:cs="Times New Roman"/>
                <w:sz w:val="28"/>
                <w:szCs w:val="28"/>
              </w:rPr>
              <w:t>5x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16 м</w:t>
              </w:r>
            </w:smartTag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100A" w:rsidRPr="00CF68EA" w:rsidRDefault="000B1C70" w:rsidP="00D2100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и 10x</w:t>
            </w:r>
            <w:smartTag w:uri="urn:schemas-microsoft-com:office:smarttags" w:element="metricconverter">
              <w:smartTagPr>
                <w:attr w:name="ProductID" w:val="6 м"/>
              </w:smartTagPr>
              <w:r w:rsidR="00D2100A" w:rsidRPr="00CF68EA">
                <w:rPr>
                  <w:rFonts w:ascii="Times New Roman" w:hAnsi="Times New Roman" w:cs="Times New Roman"/>
                  <w:sz w:val="28"/>
                  <w:szCs w:val="28"/>
                </w:rPr>
                <w:t>6 м</w:t>
              </w:r>
            </w:smartTag>
            <w:r w:rsidR="00D2100A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D2100A" w:rsidRPr="00CF68EA" w:rsidRDefault="00D2100A" w:rsidP="003922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4. Крытый каток с искусствен</w:t>
            </w:r>
            <w:r w:rsidR="000B1C70" w:rsidRPr="00CF68EA">
              <w:rPr>
                <w:rFonts w:ascii="Times New Roman" w:hAnsi="Times New Roman" w:cs="Times New Roman"/>
                <w:sz w:val="28"/>
                <w:szCs w:val="28"/>
              </w:rPr>
              <w:t>ным льдом (ледовая площадка, 56x</w:t>
            </w:r>
            <w:r w:rsidR="00EB6C17" w:rsidRPr="00CF68EA">
              <w:rPr>
                <w:rFonts w:ascii="Times New Roman" w:hAnsi="Times New Roman" w:cs="Times New Roman"/>
                <w:sz w:val="28"/>
                <w:szCs w:val="28"/>
              </w:rPr>
              <w:t>28 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м) и </w:t>
            </w:r>
            <w:r w:rsidR="00392225" w:rsidRPr="00CF68EA">
              <w:rPr>
                <w:rFonts w:ascii="Times New Roman" w:hAnsi="Times New Roman" w:cs="Times New Roman"/>
                <w:sz w:val="28"/>
                <w:szCs w:val="28"/>
              </w:rPr>
              <w:t>вместимостью до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500 зрителей</w:t>
            </w:r>
            <w:r w:rsidR="00917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00A" w:rsidRPr="00CF68EA" w:rsidTr="00CF75E2">
        <w:trPr>
          <w:cantSplit/>
          <w:trHeight w:val="132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D210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от 150000 человек 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0A" w:rsidRPr="00CF68EA" w:rsidRDefault="00D2100A" w:rsidP="00D2100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1. Стадион. </w:t>
            </w:r>
          </w:p>
          <w:p w:rsidR="00D2100A" w:rsidRPr="00CF68EA" w:rsidRDefault="00D2100A" w:rsidP="00D2100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2. Спортивно-зрелищный комплекс с универсальным игро</w:t>
            </w:r>
            <w:r w:rsidR="00EB6C17" w:rsidRPr="00CF68EA">
              <w:rPr>
                <w:rFonts w:ascii="Times New Roman" w:hAnsi="Times New Roman" w:cs="Times New Roman"/>
                <w:sz w:val="28"/>
                <w:szCs w:val="28"/>
              </w:rPr>
              <w:t>вым залом (игровая площадка, 42x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24 м</w:t>
              </w:r>
            </w:smartTag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) и местами для не более 500 зрителей. </w:t>
            </w:r>
          </w:p>
          <w:p w:rsidR="00D2100A" w:rsidRPr="00CF68EA" w:rsidRDefault="00D2100A" w:rsidP="00D2100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3. Два п</w:t>
            </w:r>
            <w:r w:rsidR="00EB6C17" w:rsidRPr="00CF68EA">
              <w:rPr>
                <w:rFonts w:ascii="Times New Roman" w:hAnsi="Times New Roman" w:cs="Times New Roman"/>
                <w:sz w:val="28"/>
                <w:szCs w:val="28"/>
              </w:rPr>
              <w:t>лавательных бассейна (ванны, 25x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16 м</w:t>
              </w:r>
            </w:smartTag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C17" w:rsidRPr="00CF68EA">
              <w:rPr>
                <w:rFonts w:ascii="Times New Roman" w:hAnsi="Times New Roman" w:cs="Times New Roman"/>
                <w:sz w:val="28"/>
                <w:szCs w:val="28"/>
              </w:rPr>
              <w:t>и 10x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F68EA">
                <w:rPr>
                  <w:rFonts w:ascii="Times New Roman" w:hAnsi="Times New Roman" w:cs="Times New Roman"/>
                  <w:sz w:val="28"/>
                  <w:szCs w:val="28"/>
                </w:rPr>
                <w:t>6 м</w:t>
              </w:r>
            </w:smartTag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D2100A" w:rsidRPr="00CF68EA" w:rsidRDefault="00D2100A" w:rsidP="003922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EB6C17" w:rsidRPr="00CF68EA"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 (ванна, 50x21 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>м). 5. Крытый каток с искусственн</w:t>
            </w:r>
            <w:r w:rsidR="00EB6C17"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ым льдом (ледовая </w:t>
            </w:r>
            <w:r w:rsidR="00EB6C17" w:rsidRPr="00CF68EA">
              <w:rPr>
                <w:rFonts w:ascii="Times New Roman" w:hAnsi="Times New Roman" w:cs="Times New Roman"/>
                <w:sz w:val="28"/>
                <w:szCs w:val="28"/>
              </w:rPr>
              <w:br/>
              <w:t>площадка, 56x</w:t>
            </w:r>
            <w:r w:rsidR="00917747">
              <w:rPr>
                <w:rFonts w:ascii="Times New Roman" w:hAnsi="Times New Roman" w:cs="Times New Roman"/>
                <w:sz w:val="28"/>
                <w:szCs w:val="28"/>
              </w:rPr>
              <w:t>28 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м) и </w:t>
            </w:r>
            <w:r w:rsidR="00392225" w:rsidRPr="00CF68EA">
              <w:rPr>
                <w:rFonts w:ascii="Times New Roman" w:hAnsi="Times New Roman" w:cs="Times New Roman"/>
                <w:sz w:val="28"/>
                <w:szCs w:val="28"/>
              </w:rPr>
              <w:t>вместимостью до</w:t>
            </w:r>
            <w:r w:rsidRPr="00CF68EA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  <w:r w:rsidR="00423DB4" w:rsidRPr="00CF68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7747">
              <w:rPr>
                <w:rFonts w:ascii="Times New Roman" w:hAnsi="Times New Roman" w:cs="Times New Roman"/>
                <w:sz w:val="28"/>
                <w:szCs w:val="28"/>
              </w:rPr>
              <w:t>зрителей.</w:t>
            </w:r>
          </w:p>
        </w:tc>
      </w:tr>
    </w:tbl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Перечень программных мероприятий, обеспечивающих решение задач и достижение цели Программы, представлен в приложении № 2 к Программе.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 рамках реализации Программы для решения задачи «Кадровое обеспечение специалистами сферы физической культуры и спорта в Новосибирской области» в 2013 году планируется начать работу по</w:t>
      </w:r>
      <w:r w:rsidR="009D73D1" w:rsidRPr="00CF68EA">
        <w:rPr>
          <w:rFonts w:ascii="Times New Roman" w:hAnsi="Times New Roman"/>
          <w:sz w:val="28"/>
          <w:szCs w:val="28"/>
        </w:rPr>
        <w:t> </w:t>
      </w:r>
      <w:r w:rsidRPr="00CF68EA">
        <w:rPr>
          <w:rFonts w:ascii="Times New Roman" w:hAnsi="Times New Roman"/>
          <w:sz w:val="28"/>
          <w:szCs w:val="28"/>
        </w:rPr>
        <w:t xml:space="preserve">определению концепции и разработке механизма дополнительной государственной поддержки молодых специалистов, работающих в сфере физической культуры и спорта в Новосибирской области, с привлечением представителей экспертного сообщества, научных и общественных организаций. 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 связи с принятием Закона Новосибирской области от 29.03.2012 № 200</w:t>
      </w:r>
      <w:r w:rsidR="00A71D33" w:rsidRPr="00CF68EA">
        <w:rPr>
          <w:rFonts w:ascii="Times New Roman" w:hAnsi="Times New Roman"/>
          <w:sz w:val="28"/>
          <w:szCs w:val="28"/>
        </w:rPr>
        <w:noBreakHyphen/>
      </w:r>
      <w:r w:rsidRPr="00CF68EA">
        <w:rPr>
          <w:rFonts w:ascii="Times New Roman" w:hAnsi="Times New Roman"/>
          <w:sz w:val="28"/>
          <w:szCs w:val="28"/>
        </w:rPr>
        <w:t>ОЗ «Об участии Новосибирской области в государственно-частном партнерстве» для решения задачи «Развитие инфраструктуры спортивных объектов для занятий физической культурой и спортом в Новосибирской области» планируется в 2013 году продолжить работу над созданием механизма привлечения частных инвестиций в развитие сети спортивных объектов Новосибирской области.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8E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CF68EA">
        <w:rPr>
          <w:rFonts w:ascii="Times New Roman" w:hAnsi="Times New Roman"/>
          <w:b/>
          <w:bCs/>
          <w:sz w:val="28"/>
          <w:szCs w:val="28"/>
        </w:rPr>
        <w:t>. Механизм реализации Программы и система управления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8EA">
        <w:rPr>
          <w:rFonts w:ascii="Times New Roman" w:hAnsi="Times New Roman"/>
          <w:b/>
          <w:bCs/>
          <w:sz w:val="28"/>
          <w:szCs w:val="28"/>
        </w:rPr>
        <w:t>реализацией Программы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Общее руководство и контроль за ходом реализации Программы осуществляет государственный заказчик-координатор Программы – департамент физической культуры и спорта Новосибирской области (далее – Департамент).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Государственными заказчиками Программы являются: министерство строительства и жилищно-коммунального хозяйства Новосибирской области, министерство образования, науки и инновационной политики Новосибирской области (далее – Заказчики).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Департамент при реализации Программы осуществляет: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управление реализацией Программы;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общую координацию деятельности и взаимодействия исполнителей программных мероприятий;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подготовку предложений об уточнении перечня программных мероприятий на очередной финансовый год, представ</w:t>
      </w:r>
      <w:r w:rsidR="00423DB4" w:rsidRPr="00CF68EA">
        <w:rPr>
          <w:rFonts w:ascii="Times New Roman" w:hAnsi="Times New Roman"/>
          <w:sz w:val="28"/>
          <w:szCs w:val="28"/>
        </w:rPr>
        <w:t>ление заявки на финансирование П</w:t>
      </w:r>
      <w:r w:rsidRPr="00CF68EA">
        <w:rPr>
          <w:rFonts w:ascii="Times New Roman" w:hAnsi="Times New Roman"/>
          <w:sz w:val="28"/>
          <w:szCs w:val="28"/>
        </w:rPr>
        <w:t>рограммы, уточнение затрат и сроков исполнения по отдельным программным мероприятиям, а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также механизмов реализации Программы;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информационное сопровождение реализации Программы, в том числе в печатных и электронных средствах массовой информации;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мониторинг результатов реализации программных мероприятий;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контроль исполнения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Полномочия руководителя Программы: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осуществление общей координации деятельности исполнителей по реализации Программы;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утверждение итоговых отчетов, предусмотренных в рамках Программы;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осуществление сбора и систематизации статистической и аналитической информации о реализации программных мероприятий;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осуществление оперативного контроля над ходом программных мероприятий.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Заказчики Программы: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обеспечивают эффективное использование средств областного бюджета;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осуществляют текущий контроль за целевым и эффективным расходованием средств областного бюджета;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ежегодно разрабатывают и утверждают план-график по реализации мероприятий Программы с указанием сроков и ответственных исполнителей;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осуществляют ведение мониторинга за ходом реализации мероприятий Программы;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 установленном Департаментом порядке представляют отчеты об исполнении программных мероприятий.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 рамках календарного года Департамент по согласованию с Заказчиками утверждает ежегодный план мероприятий Программы, уточняет показатели целевых индикаторов и расходование финансовых средств по программным мероприятиям. При необходимости вносит предложения об изменении или продлении срока реализации Программы.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Департамент в пределах своей компетенции вправе перераспределять финансовые ресурсы между разделами Программы и программными мероприятиями в пределах средств, выделенных на их реализацию в текущем финансовом периоде, и в соответствии с определенными приоритетами, с последующим внесением изменений в Программу и закон об областном бюджете Новосибирской области.</w:t>
      </w:r>
    </w:p>
    <w:p w:rsidR="00FA52E6" w:rsidRPr="00CF68EA" w:rsidRDefault="00946D8A" w:rsidP="00FA5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С целью наиболее эффективного и оперативного использования бюджетных средств областного бюджета Новосибирской области, предусмотре</w:t>
      </w:r>
      <w:r w:rsidR="00917747">
        <w:rPr>
          <w:rFonts w:ascii="Times New Roman" w:hAnsi="Times New Roman"/>
          <w:sz w:val="28"/>
          <w:szCs w:val="28"/>
        </w:rPr>
        <w:t>нных на реализацию мероприятий П</w:t>
      </w:r>
      <w:r w:rsidRPr="00CF68EA">
        <w:rPr>
          <w:rFonts w:ascii="Times New Roman" w:hAnsi="Times New Roman"/>
          <w:sz w:val="28"/>
          <w:szCs w:val="28"/>
        </w:rPr>
        <w:t>рограммы, р</w:t>
      </w:r>
      <w:r w:rsidR="00FA52E6" w:rsidRPr="00CF68EA">
        <w:rPr>
          <w:rFonts w:ascii="Times New Roman" w:hAnsi="Times New Roman"/>
          <w:sz w:val="28"/>
          <w:szCs w:val="28"/>
        </w:rPr>
        <w:t>аспределение бюджетных средств областного бюджета Новосибирской области</w:t>
      </w:r>
      <w:r w:rsidR="00917747">
        <w:rPr>
          <w:rFonts w:ascii="Times New Roman" w:hAnsi="Times New Roman"/>
          <w:sz w:val="28"/>
          <w:szCs w:val="28"/>
        </w:rPr>
        <w:t xml:space="preserve"> в разрезе объектов и </w:t>
      </w:r>
      <w:r w:rsidR="00456A3F" w:rsidRPr="00CF68EA">
        <w:rPr>
          <w:rFonts w:ascii="Times New Roman" w:hAnsi="Times New Roman"/>
          <w:sz w:val="28"/>
          <w:szCs w:val="28"/>
        </w:rPr>
        <w:t>(или) муниципальных образований Новосибирской области, осуществляющееся в процессе реализации Программы</w:t>
      </w:r>
      <w:r w:rsidR="008833EC" w:rsidRPr="00CF68EA">
        <w:rPr>
          <w:rFonts w:ascii="Times New Roman" w:hAnsi="Times New Roman"/>
          <w:sz w:val="28"/>
          <w:szCs w:val="28"/>
        </w:rPr>
        <w:t>,</w:t>
      </w:r>
      <w:r w:rsidR="00FA52E6" w:rsidRPr="00CF68EA">
        <w:rPr>
          <w:rFonts w:ascii="Times New Roman" w:hAnsi="Times New Roman"/>
          <w:sz w:val="28"/>
          <w:szCs w:val="28"/>
        </w:rPr>
        <w:t xml:space="preserve"> </w:t>
      </w:r>
      <w:r w:rsidR="00456A3F" w:rsidRPr="00CF68EA">
        <w:rPr>
          <w:rFonts w:ascii="Times New Roman" w:hAnsi="Times New Roman"/>
          <w:sz w:val="28"/>
          <w:szCs w:val="28"/>
        </w:rPr>
        <w:t>утверждается</w:t>
      </w:r>
      <w:r w:rsidR="00FA52E6" w:rsidRPr="00CF68EA">
        <w:rPr>
          <w:rFonts w:ascii="Times New Roman" w:hAnsi="Times New Roman"/>
          <w:sz w:val="28"/>
          <w:szCs w:val="28"/>
        </w:rPr>
        <w:t xml:space="preserve"> соответствующим приказом</w:t>
      </w:r>
      <w:r w:rsidR="00E36AFD" w:rsidRPr="00CF68EA">
        <w:rPr>
          <w:rFonts w:ascii="Times New Roman" w:hAnsi="Times New Roman"/>
          <w:sz w:val="28"/>
          <w:szCs w:val="28"/>
        </w:rPr>
        <w:t xml:space="preserve"> Департамента</w:t>
      </w:r>
      <w:r w:rsidR="00FA52E6" w:rsidRPr="00CF68EA">
        <w:rPr>
          <w:rFonts w:ascii="Times New Roman" w:hAnsi="Times New Roman"/>
          <w:sz w:val="28"/>
          <w:szCs w:val="28"/>
        </w:rPr>
        <w:t xml:space="preserve"> с публикацией его на официальном сайте </w:t>
      </w:r>
      <w:r w:rsidR="00E36AFD" w:rsidRPr="00CF68EA">
        <w:rPr>
          <w:rFonts w:ascii="Times New Roman" w:hAnsi="Times New Roman"/>
          <w:sz w:val="28"/>
          <w:szCs w:val="28"/>
        </w:rPr>
        <w:t>Д</w:t>
      </w:r>
      <w:r w:rsidR="00FA52E6" w:rsidRPr="00CF68EA">
        <w:rPr>
          <w:rFonts w:ascii="Times New Roman" w:hAnsi="Times New Roman"/>
          <w:sz w:val="28"/>
          <w:szCs w:val="28"/>
        </w:rPr>
        <w:t>епартамента в разделе «Документы» &gt; «Нормативные правовые акты».</w:t>
      </w:r>
    </w:p>
    <w:p w:rsidR="006E2F41" w:rsidRPr="00CF68EA" w:rsidRDefault="006E2F41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Порядок и условия предоставления государственной поддержки в рамках Программы осуществляются на основании нормативных правовых актов Губернатора Новосибирской области и Правительства Новосибирской области.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Субсидии местным бюджетам предоставляются в соответствии с законом Новосибирской области об областном бюджете Новосибирской области на текущий финансовый год и плановый период в пределах бюджетных ассигнований и лимитов бюджетных обязательств на реализацию мер</w:t>
      </w:r>
      <w:r w:rsidR="00917747">
        <w:rPr>
          <w:rFonts w:ascii="Times New Roman" w:hAnsi="Times New Roman"/>
          <w:sz w:val="28"/>
          <w:szCs w:val="28"/>
        </w:rPr>
        <w:t>оприятий Программы, исполнителя</w:t>
      </w:r>
      <w:r w:rsidRPr="00CF68EA">
        <w:rPr>
          <w:rFonts w:ascii="Times New Roman" w:hAnsi="Times New Roman"/>
          <w:sz w:val="28"/>
          <w:szCs w:val="28"/>
        </w:rPr>
        <w:t>м</w:t>
      </w:r>
      <w:r w:rsidR="00917747">
        <w:rPr>
          <w:rFonts w:ascii="Times New Roman" w:hAnsi="Times New Roman"/>
          <w:sz w:val="28"/>
          <w:szCs w:val="28"/>
        </w:rPr>
        <w:t>и</w:t>
      </w:r>
      <w:r w:rsidRPr="00CF68EA">
        <w:rPr>
          <w:rFonts w:ascii="Times New Roman" w:hAnsi="Times New Roman"/>
          <w:sz w:val="28"/>
          <w:szCs w:val="28"/>
        </w:rPr>
        <w:t xml:space="preserve"> по которым являются органы местного самоуправления муниципальных образований.</w:t>
      </w:r>
    </w:p>
    <w:p w:rsidR="006E2F41" w:rsidRPr="00CF68EA" w:rsidRDefault="006E2F41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Условия предоставления и расходования субсидий местным бюджетам на реализацию мероприятий, предусмотренных Программой, исполнителями по которым являются Департамент совместно с органами местного самоуправления муниципальных образований, утверждены постановлением Правительства Новосибирской области от 22.02.2013 № 63-п «Об утверждении Условий предоставления и расходования субсидий местным бюджетам на реализацию мероприятий, предусмотренных долгосрочной целевой программой «Развитие физической культуры и спорта в Новосибирской области на 2011-2015 годы».</w:t>
      </w:r>
    </w:p>
    <w:p w:rsidR="006E2F41" w:rsidRPr="00CF68EA" w:rsidRDefault="006E2F41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Порядок финансирования, условия предоставления и расходования субсидий местным бюджетам на реализацию мероприятий, предусмотренных Программой, в части капитального строительства (реконструкции) объектов муниципальной собственности, утверждены постановлением Правительства Новосибирской области от 09.07.2012 № 323-п «О Порядке финансирования, Условиях предоставления и расходования субсидий местным бюджетам на реализацию мероприятий, предусмотренных долгосрочной целевой программой «Развитие физической культуры и спорта в Новосибирской области на 2011</w:t>
      </w:r>
      <w:r w:rsidR="00917747">
        <w:rPr>
          <w:rFonts w:ascii="Times New Roman" w:hAnsi="Times New Roman"/>
          <w:sz w:val="28"/>
          <w:szCs w:val="28"/>
        </w:rPr>
        <w:t>-</w:t>
      </w:r>
      <w:r w:rsidRPr="00CF68EA">
        <w:rPr>
          <w:rFonts w:ascii="Times New Roman" w:hAnsi="Times New Roman"/>
          <w:sz w:val="28"/>
          <w:szCs w:val="28"/>
        </w:rPr>
        <w:t>2015 годы», в части капитального строительства (реконструкции)</w:t>
      </w:r>
      <w:r w:rsidR="00050103" w:rsidRPr="00CF68EA">
        <w:rPr>
          <w:rFonts w:ascii="Times New Roman" w:hAnsi="Times New Roman"/>
          <w:sz w:val="28"/>
          <w:szCs w:val="28"/>
        </w:rPr>
        <w:t>, обеспечения оборудованием</w:t>
      </w:r>
      <w:r w:rsidRPr="00CF68EA">
        <w:rPr>
          <w:rFonts w:ascii="Times New Roman" w:hAnsi="Times New Roman"/>
          <w:sz w:val="28"/>
          <w:szCs w:val="28"/>
        </w:rPr>
        <w:t xml:space="preserve"> объектов муниципальной собственности».</w:t>
      </w:r>
    </w:p>
    <w:p w:rsidR="006E2F41" w:rsidRPr="00CF68EA" w:rsidRDefault="006E2F41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Порядок предоставления дополнительного материального обеспечения (вознаграждений) спортсменам Новосибирской области и их тренерам определен постановлениями Губернатора Новосибирской области от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02.03.2012 №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35 «О </w:t>
      </w:r>
      <w:r w:rsidR="00D64E73">
        <w:rPr>
          <w:rFonts w:ascii="Times New Roman" w:hAnsi="Times New Roman"/>
          <w:sz w:val="28"/>
          <w:szCs w:val="28"/>
        </w:rPr>
        <w:t>дополнительном материальном обеспечении в виде приза в денежной форме, выплачиваемом единовременно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области, а также их тренерам</w:t>
      </w:r>
      <w:r w:rsidRPr="00CF68EA">
        <w:rPr>
          <w:rFonts w:ascii="Times New Roman" w:hAnsi="Times New Roman"/>
          <w:sz w:val="28"/>
          <w:szCs w:val="28"/>
        </w:rPr>
        <w:t>», от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="00D64E73">
        <w:rPr>
          <w:rFonts w:ascii="Times New Roman" w:hAnsi="Times New Roman"/>
          <w:sz w:val="28"/>
          <w:szCs w:val="28"/>
        </w:rPr>
        <w:t>06</w:t>
      </w:r>
      <w:r w:rsidRPr="00CF68EA">
        <w:rPr>
          <w:rFonts w:ascii="Times New Roman" w:hAnsi="Times New Roman"/>
          <w:sz w:val="28"/>
          <w:szCs w:val="28"/>
        </w:rPr>
        <w:t>.1</w:t>
      </w:r>
      <w:r w:rsidR="00D64E73">
        <w:rPr>
          <w:rFonts w:ascii="Times New Roman" w:hAnsi="Times New Roman"/>
          <w:sz w:val="28"/>
          <w:szCs w:val="28"/>
        </w:rPr>
        <w:t>2</w:t>
      </w:r>
      <w:r w:rsidRPr="00CF68EA">
        <w:rPr>
          <w:rFonts w:ascii="Times New Roman" w:hAnsi="Times New Roman"/>
          <w:sz w:val="28"/>
          <w:szCs w:val="28"/>
        </w:rPr>
        <w:t>.201</w:t>
      </w:r>
      <w:r w:rsidR="00D64E73">
        <w:rPr>
          <w:rFonts w:ascii="Times New Roman" w:hAnsi="Times New Roman"/>
          <w:sz w:val="28"/>
          <w:szCs w:val="28"/>
        </w:rPr>
        <w:t>3</w:t>
      </w:r>
      <w:r w:rsidRPr="00CF68EA">
        <w:rPr>
          <w:rFonts w:ascii="Times New Roman" w:hAnsi="Times New Roman"/>
          <w:sz w:val="28"/>
          <w:szCs w:val="28"/>
        </w:rPr>
        <w:t xml:space="preserve"> №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2</w:t>
      </w:r>
      <w:r w:rsidR="00D64E73">
        <w:rPr>
          <w:rFonts w:ascii="Times New Roman" w:hAnsi="Times New Roman"/>
          <w:sz w:val="28"/>
          <w:szCs w:val="28"/>
        </w:rPr>
        <w:t>9</w:t>
      </w:r>
      <w:r w:rsidRPr="00CF68EA">
        <w:rPr>
          <w:rFonts w:ascii="Times New Roman" w:hAnsi="Times New Roman"/>
          <w:sz w:val="28"/>
          <w:szCs w:val="28"/>
        </w:rPr>
        <w:t>7 «</w:t>
      </w:r>
      <w:r w:rsidR="00917747">
        <w:rPr>
          <w:rFonts w:ascii="Times New Roman" w:hAnsi="Times New Roman"/>
          <w:sz w:val="28"/>
          <w:szCs w:val="28"/>
        </w:rPr>
        <w:t>О </w:t>
      </w:r>
      <w:r w:rsidR="00D64E73">
        <w:rPr>
          <w:rFonts w:ascii="Times New Roman" w:hAnsi="Times New Roman"/>
          <w:sz w:val="28"/>
          <w:szCs w:val="28"/>
        </w:rPr>
        <w:t>ежемесячно выплачиваемой стипендии спортсменам,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области»</w:t>
      </w:r>
      <w:r w:rsidR="00B82812">
        <w:rPr>
          <w:rFonts w:ascii="Times New Roman" w:hAnsi="Times New Roman"/>
          <w:sz w:val="28"/>
          <w:szCs w:val="28"/>
        </w:rPr>
        <w:t>, от 06.12.2013 № 298 «Об утверждении положения о размере пожизненной ежемесячной денежной выплаты, условиях и порядке ее предоставления чемпионам олимпийских игр, паралимпийских игр, сурдлимпийских игр, завершившим спортивную карьеру, а также их тренерам»</w:t>
      </w:r>
      <w:r w:rsidRPr="00CF68EA">
        <w:rPr>
          <w:rFonts w:ascii="Times New Roman" w:hAnsi="Times New Roman"/>
          <w:sz w:val="28"/>
          <w:szCs w:val="28"/>
        </w:rPr>
        <w:t>.</w:t>
      </w:r>
    </w:p>
    <w:p w:rsidR="006E2F41" w:rsidRPr="00CF68EA" w:rsidRDefault="00D64E73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 о поряд</w:t>
      </w:r>
      <w:r w:rsidR="006E2F41" w:rsidRPr="00CF68EA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е</w:t>
      </w:r>
      <w:r w:rsidR="006E2F41" w:rsidRPr="00CF68EA">
        <w:rPr>
          <w:rFonts w:ascii="Times New Roman" w:hAnsi="Times New Roman"/>
          <w:bCs/>
          <w:sz w:val="28"/>
          <w:szCs w:val="28"/>
        </w:rPr>
        <w:t xml:space="preserve"> и условия</w:t>
      </w:r>
      <w:r>
        <w:rPr>
          <w:rFonts w:ascii="Times New Roman" w:hAnsi="Times New Roman"/>
          <w:bCs/>
          <w:sz w:val="28"/>
          <w:szCs w:val="28"/>
        </w:rPr>
        <w:t>х</w:t>
      </w:r>
      <w:r w:rsidR="006E2F41" w:rsidRPr="00CF68EA">
        <w:rPr>
          <w:rFonts w:ascii="Times New Roman" w:hAnsi="Times New Roman"/>
          <w:bCs/>
          <w:sz w:val="28"/>
          <w:szCs w:val="28"/>
        </w:rPr>
        <w:t xml:space="preserve"> предоставления государственной поддержки в виде единовременных выплат ведущим тренерам, работающим с детьми и молодежью в Новосибирской области</w:t>
      </w:r>
      <w:r w:rsidR="00917747">
        <w:rPr>
          <w:rFonts w:ascii="Times New Roman" w:hAnsi="Times New Roman"/>
          <w:bCs/>
          <w:sz w:val="28"/>
          <w:szCs w:val="28"/>
        </w:rPr>
        <w:t>,</w:t>
      </w:r>
      <w:r w:rsidR="006E2F41" w:rsidRPr="00CF68EA">
        <w:rPr>
          <w:rFonts w:ascii="Times New Roman" w:hAnsi="Times New Roman"/>
          <w:bCs/>
          <w:sz w:val="28"/>
          <w:szCs w:val="28"/>
        </w:rPr>
        <w:t xml:space="preserve"> утверждены </w:t>
      </w:r>
      <w:r>
        <w:rPr>
          <w:rFonts w:ascii="Times New Roman" w:hAnsi="Times New Roman"/>
          <w:bCs/>
          <w:sz w:val="28"/>
          <w:szCs w:val="28"/>
        </w:rPr>
        <w:t>п</w:t>
      </w:r>
      <w:r w:rsidR="006E2F41" w:rsidRPr="00CF68EA">
        <w:rPr>
          <w:rFonts w:ascii="Times New Roman" w:hAnsi="Times New Roman"/>
          <w:bCs/>
          <w:sz w:val="28"/>
          <w:szCs w:val="28"/>
        </w:rPr>
        <w:t>остановлением Правительства Новосибирской области от 09.04.2013 № 140-п «Об утверждения Положения о порядке и условиях предоставления единовременных выплат за счет средств областного бюджета на государственную поддержку ведущих тренеров, работающих с детьми и молодежью в Новосибирской области».</w:t>
      </w:r>
    </w:p>
    <w:p w:rsidR="006E2F41" w:rsidRPr="00CF68EA" w:rsidRDefault="006E2F41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Порядок обеспечения государственной поддержки физкультурно-спортивных организаций, спортивные команды которых выступают на всероссийских и международных соревнованиях от имени Новосибирской области, определен постановлением Правительства Новосибирской области от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24.01.2011 №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26-п «Об утверждении Порядка и условий предоставления субсидий за счет средств областного бюджета Новосибирской области на государственную поддержку физкультурно-спортивных организаций, спортивные команды которых выступают на всероссийских и международных соревнованиях от имени Новосибирской области».</w:t>
      </w:r>
    </w:p>
    <w:p w:rsidR="006E2F41" w:rsidRPr="00CF68EA" w:rsidRDefault="006E2F41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Порядок обеспечения государственной поддержки улучшения жилищных условий спортсменов, завоевавших звания чемпионов или призеров Олимпийских игр, Паралимпийских игр, Сурдлимпийских игр, на чемпионатах и кубках мира или Европы по олимпийским видам спорта, а также их тренеров определен постановлением Губернатора Новосибирской области от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17.10.2011 №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 xml:space="preserve">272 «Об утверждении Положения о размере субсидии для приобретения жилых помещений, условиях и порядке ее предоставления спортсменам, </w:t>
      </w:r>
      <w:r w:rsidR="00B97E1F">
        <w:rPr>
          <w:rFonts w:ascii="Times New Roman" w:hAnsi="Times New Roman"/>
          <w:sz w:val="28"/>
          <w:szCs w:val="28"/>
        </w:rPr>
        <w:t>проживающим на территории Новосибирской области и выступающим на официальных соревнованиях в составе спортивных сборных команд Российской Федерации от Новосибирской области, а также их тренерам, проживающим на территории Новосибирской области, за счет средств областного бюджета Новосибирской области</w:t>
      </w:r>
      <w:r w:rsidRPr="00CF68EA">
        <w:rPr>
          <w:rFonts w:ascii="Times New Roman" w:hAnsi="Times New Roman"/>
          <w:sz w:val="28"/>
          <w:szCs w:val="28"/>
        </w:rPr>
        <w:t>».</w:t>
      </w:r>
    </w:p>
    <w:p w:rsidR="006E2F41" w:rsidRPr="00CF68EA" w:rsidRDefault="006E2F41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Условия предоставления и расходования субсидий местным бюджетам на реализацию мероприятий, предусмотренных долгосрочной целевой программой «Развитие физической культуры и спорта в Нов</w:t>
      </w:r>
      <w:r w:rsidR="00917747">
        <w:rPr>
          <w:rFonts w:ascii="Times New Roman" w:hAnsi="Times New Roman"/>
          <w:sz w:val="28"/>
          <w:szCs w:val="28"/>
        </w:rPr>
        <w:t>осибирской области на 2011-2015 </w:t>
      </w:r>
      <w:r w:rsidRPr="00CF68EA">
        <w:rPr>
          <w:rFonts w:ascii="Times New Roman" w:hAnsi="Times New Roman"/>
          <w:sz w:val="28"/>
          <w:szCs w:val="28"/>
        </w:rPr>
        <w:t>годы» в части расходов на государственную поддержку капитального ремонта спортивных залов образовательных учреждений Новосибирской области утверждены постановлением Правительства Новосибирской области</w:t>
      </w:r>
      <w:r w:rsidR="000E068B" w:rsidRPr="00CF68EA">
        <w:rPr>
          <w:rFonts w:ascii="Times New Roman" w:hAnsi="Times New Roman"/>
          <w:sz w:val="28"/>
          <w:szCs w:val="28"/>
        </w:rPr>
        <w:t xml:space="preserve"> от 03.06.2013 </w:t>
      </w:r>
      <w:r w:rsidRPr="00CF68EA">
        <w:rPr>
          <w:rFonts w:ascii="Times New Roman" w:hAnsi="Times New Roman"/>
          <w:sz w:val="28"/>
          <w:szCs w:val="28"/>
        </w:rPr>
        <w:t>№ 255-п «Об установлении Условий предоставления и расходования субсидий местным бюджетам на реализацию мероприятий, предусмотренных долгосрочной целевой программой «Развитие физической культуры и спорта в Новосибирской области на 2011-2015 годы» в части расходов на государственную поддержку капитального ремонта спортивных залов образовательных учреждений Новосибирской области».</w:t>
      </w:r>
    </w:p>
    <w:p w:rsidR="006E2F41" w:rsidRPr="00CF68EA" w:rsidRDefault="006E2F41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Нормативные правовые акты, определяющие:</w:t>
      </w:r>
    </w:p>
    <w:p w:rsidR="001F67A9" w:rsidRPr="00CF68EA" w:rsidRDefault="001F67A9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порядок и условия предоставления межбюджетных трансфертов для реализации следующих мероприятий Программы:</w:t>
      </w:r>
    </w:p>
    <w:p w:rsidR="001F67A9" w:rsidRPr="00CF68EA" w:rsidRDefault="001F67A9" w:rsidP="001F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1) реконструкция спортивных сооружений Новосибирской области</w:t>
      </w:r>
      <w:r w:rsidR="00A03A87" w:rsidRPr="00CF68EA">
        <w:rPr>
          <w:rFonts w:ascii="Times New Roman" w:hAnsi="Times New Roman"/>
          <w:sz w:val="28"/>
          <w:szCs w:val="28"/>
        </w:rPr>
        <w:t xml:space="preserve"> (п</w:t>
      </w:r>
      <w:r w:rsidR="006F4E05">
        <w:rPr>
          <w:rFonts w:ascii="Times New Roman" w:hAnsi="Times New Roman"/>
          <w:sz w:val="28"/>
          <w:szCs w:val="28"/>
        </w:rPr>
        <w:t>ункт</w:t>
      </w:r>
      <w:r w:rsidR="00917747">
        <w:rPr>
          <w:rFonts w:ascii="Times New Roman" w:hAnsi="Times New Roman"/>
          <w:sz w:val="28"/>
          <w:szCs w:val="28"/>
        </w:rPr>
        <w:t> </w:t>
      </w:r>
      <w:r w:rsidR="00A03A87" w:rsidRPr="00CF68EA">
        <w:rPr>
          <w:rFonts w:ascii="Times New Roman" w:hAnsi="Times New Roman"/>
          <w:sz w:val="28"/>
          <w:szCs w:val="28"/>
        </w:rPr>
        <w:t xml:space="preserve">88, </w:t>
      </w:r>
      <w:r w:rsidR="00917747">
        <w:rPr>
          <w:rFonts w:ascii="Times New Roman" w:hAnsi="Times New Roman"/>
          <w:sz w:val="28"/>
          <w:szCs w:val="28"/>
        </w:rPr>
        <w:t>п</w:t>
      </w:r>
      <w:r w:rsidR="00A03A87" w:rsidRPr="00CF68EA">
        <w:rPr>
          <w:rFonts w:ascii="Times New Roman" w:hAnsi="Times New Roman"/>
          <w:sz w:val="28"/>
          <w:szCs w:val="28"/>
        </w:rPr>
        <w:t xml:space="preserve">риложение </w:t>
      </w:r>
      <w:r w:rsidR="00917747">
        <w:rPr>
          <w:rFonts w:ascii="Times New Roman" w:hAnsi="Times New Roman"/>
          <w:sz w:val="28"/>
          <w:szCs w:val="28"/>
        </w:rPr>
        <w:t xml:space="preserve">№ </w:t>
      </w:r>
      <w:r w:rsidR="00A03A87" w:rsidRPr="00CF68EA">
        <w:rPr>
          <w:rFonts w:ascii="Times New Roman" w:hAnsi="Times New Roman"/>
          <w:sz w:val="28"/>
          <w:szCs w:val="28"/>
        </w:rPr>
        <w:t>2)</w:t>
      </w:r>
      <w:r w:rsidRPr="00CF68EA">
        <w:rPr>
          <w:rFonts w:ascii="Times New Roman" w:hAnsi="Times New Roman"/>
          <w:sz w:val="28"/>
          <w:szCs w:val="28"/>
        </w:rPr>
        <w:t>;</w:t>
      </w:r>
    </w:p>
    <w:p w:rsidR="001F67A9" w:rsidRPr="00CF68EA" w:rsidRDefault="001F67A9" w:rsidP="001F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2) строительство плавательных бассейнов в Новосибирской области</w:t>
      </w:r>
      <w:r w:rsidR="00C15E4B" w:rsidRPr="00CF68EA">
        <w:rPr>
          <w:rFonts w:ascii="Times New Roman" w:hAnsi="Times New Roman"/>
          <w:sz w:val="28"/>
          <w:szCs w:val="28"/>
        </w:rPr>
        <w:t xml:space="preserve"> (п</w:t>
      </w:r>
      <w:r w:rsidR="006F4E05">
        <w:rPr>
          <w:rFonts w:ascii="Times New Roman" w:hAnsi="Times New Roman"/>
          <w:sz w:val="28"/>
          <w:szCs w:val="28"/>
        </w:rPr>
        <w:t>ункт</w:t>
      </w:r>
      <w:r w:rsidR="00917747">
        <w:rPr>
          <w:rFonts w:ascii="Times New Roman" w:hAnsi="Times New Roman"/>
          <w:sz w:val="28"/>
          <w:szCs w:val="28"/>
        </w:rPr>
        <w:t> </w:t>
      </w:r>
      <w:r w:rsidR="00C15E4B" w:rsidRPr="00CF68EA">
        <w:rPr>
          <w:rFonts w:ascii="Times New Roman" w:hAnsi="Times New Roman"/>
          <w:sz w:val="28"/>
          <w:szCs w:val="28"/>
        </w:rPr>
        <w:t xml:space="preserve">110, </w:t>
      </w:r>
      <w:r w:rsidR="00917747">
        <w:rPr>
          <w:rFonts w:ascii="Times New Roman" w:hAnsi="Times New Roman"/>
          <w:sz w:val="28"/>
          <w:szCs w:val="28"/>
        </w:rPr>
        <w:t>п</w:t>
      </w:r>
      <w:r w:rsidR="00C15E4B" w:rsidRPr="00CF68EA">
        <w:rPr>
          <w:rFonts w:ascii="Times New Roman" w:hAnsi="Times New Roman"/>
          <w:sz w:val="28"/>
          <w:szCs w:val="28"/>
        </w:rPr>
        <w:t>риложение</w:t>
      </w:r>
      <w:r w:rsidR="00917747">
        <w:rPr>
          <w:rFonts w:ascii="Times New Roman" w:hAnsi="Times New Roman"/>
          <w:sz w:val="28"/>
          <w:szCs w:val="28"/>
        </w:rPr>
        <w:t xml:space="preserve"> №</w:t>
      </w:r>
      <w:r w:rsidR="00C15E4B" w:rsidRPr="00CF68EA">
        <w:rPr>
          <w:rFonts w:ascii="Times New Roman" w:hAnsi="Times New Roman"/>
          <w:sz w:val="28"/>
          <w:szCs w:val="28"/>
        </w:rPr>
        <w:t xml:space="preserve"> 2)</w:t>
      </w:r>
      <w:r w:rsidRPr="00CF68EA">
        <w:rPr>
          <w:rFonts w:ascii="Times New Roman" w:hAnsi="Times New Roman"/>
          <w:sz w:val="28"/>
          <w:szCs w:val="28"/>
        </w:rPr>
        <w:t>;</w:t>
      </w:r>
    </w:p>
    <w:p w:rsidR="001F67A9" w:rsidRPr="00CF68EA" w:rsidRDefault="001F67A9" w:rsidP="001F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3) строительство мало</w:t>
      </w:r>
      <w:r w:rsidR="002A3450" w:rsidRPr="00CF68EA">
        <w:rPr>
          <w:rFonts w:ascii="Times New Roman" w:hAnsi="Times New Roman"/>
          <w:sz w:val="28"/>
          <w:szCs w:val="28"/>
        </w:rPr>
        <w:t>бюджетных каркасно-тентовых, бе</w:t>
      </w:r>
      <w:r w:rsidR="00917747">
        <w:rPr>
          <w:rFonts w:ascii="Times New Roman" w:hAnsi="Times New Roman"/>
          <w:sz w:val="28"/>
          <w:szCs w:val="28"/>
        </w:rPr>
        <w:t>с</w:t>
      </w:r>
      <w:r w:rsidRPr="00CF68EA">
        <w:rPr>
          <w:rFonts w:ascii="Times New Roman" w:hAnsi="Times New Roman"/>
          <w:sz w:val="28"/>
          <w:szCs w:val="28"/>
        </w:rPr>
        <w:t>каркасных спортивных сооружений на условиях софинансирования муниципальными образованиями</w:t>
      </w:r>
      <w:r w:rsidR="00C15E4B" w:rsidRPr="00CF68EA">
        <w:rPr>
          <w:rFonts w:ascii="Times New Roman" w:hAnsi="Times New Roman"/>
          <w:sz w:val="28"/>
          <w:szCs w:val="28"/>
        </w:rPr>
        <w:t xml:space="preserve"> (п</w:t>
      </w:r>
      <w:r w:rsidR="006F4E05">
        <w:rPr>
          <w:rFonts w:ascii="Times New Roman" w:hAnsi="Times New Roman"/>
          <w:sz w:val="28"/>
          <w:szCs w:val="28"/>
        </w:rPr>
        <w:t>ункт</w:t>
      </w:r>
      <w:r w:rsidR="00917747">
        <w:rPr>
          <w:rFonts w:ascii="Times New Roman" w:hAnsi="Times New Roman"/>
          <w:sz w:val="28"/>
          <w:szCs w:val="28"/>
        </w:rPr>
        <w:t> 133, п</w:t>
      </w:r>
      <w:r w:rsidR="00C15E4B" w:rsidRPr="00CF68EA">
        <w:rPr>
          <w:rFonts w:ascii="Times New Roman" w:hAnsi="Times New Roman"/>
          <w:sz w:val="28"/>
          <w:szCs w:val="28"/>
        </w:rPr>
        <w:t xml:space="preserve">риложение </w:t>
      </w:r>
      <w:r w:rsidR="00917747">
        <w:rPr>
          <w:rFonts w:ascii="Times New Roman" w:hAnsi="Times New Roman"/>
          <w:sz w:val="28"/>
          <w:szCs w:val="28"/>
        </w:rPr>
        <w:t>№ </w:t>
      </w:r>
      <w:r w:rsidR="00C15E4B" w:rsidRPr="00CF68EA">
        <w:rPr>
          <w:rFonts w:ascii="Times New Roman" w:hAnsi="Times New Roman"/>
          <w:sz w:val="28"/>
          <w:szCs w:val="28"/>
        </w:rPr>
        <w:t>2)</w:t>
      </w:r>
      <w:r w:rsidRPr="00CF68EA">
        <w:rPr>
          <w:rFonts w:ascii="Times New Roman" w:hAnsi="Times New Roman"/>
          <w:sz w:val="28"/>
          <w:szCs w:val="28"/>
        </w:rPr>
        <w:t>;</w:t>
      </w:r>
    </w:p>
    <w:p w:rsidR="001F67A9" w:rsidRPr="00CF68EA" w:rsidRDefault="001F67A9" w:rsidP="001F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4) строительство физкультурно-оздоровительных комплексов с искусственным льдом в Новосибирской области</w:t>
      </w:r>
      <w:r w:rsidR="00C15E4B" w:rsidRPr="00CF68EA">
        <w:rPr>
          <w:rFonts w:ascii="Times New Roman" w:hAnsi="Times New Roman"/>
          <w:sz w:val="28"/>
          <w:szCs w:val="28"/>
        </w:rPr>
        <w:t xml:space="preserve"> (п</w:t>
      </w:r>
      <w:r w:rsidR="006F4E05">
        <w:rPr>
          <w:rFonts w:ascii="Times New Roman" w:hAnsi="Times New Roman"/>
          <w:sz w:val="28"/>
          <w:szCs w:val="28"/>
        </w:rPr>
        <w:t>ункт</w:t>
      </w:r>
      <w:r w:rsidR="00917747">
        <w:rPr>
          <w:rFonts w:ascii="Times New Roman" w:hAnsi="Times New Roman"/>
          <w:sz w:val="28"/>
          <w:szCs w:val="28"/>
        </w:rPr>
        <w:t> 153, п</w:t>
      </w:r>
      <w:r w:rsidR="00C15E4B" w:rsidRPr="00CF68EA">
        <w:rPr>
          <w:rFonts w:ascii="Times New Roman" w:hAnsi="Times New Roman"/>
          <w:sz w:val="28"/>
          <w:szCs w:val="28"/>
        </w:rPr>
        <w:t>риложение</w:t>
      </w:r>
      <w:r w:rsidR="00917747">
        <w:rPr>
          <w:rFonts w:ascii="Times New Roman" w:hAnsi="Times New Roman"/>
          <w:sz w:val="28"/>
          <w:szCs w:val="28"/>
        </w:rPr>
        <w:t xml:space="preserve"> №</w:t>
      </w:r>
      <w:r w:rsidR="00C15E4B" w:rsidRPr="00CF68EA">
        <w:rPr>
          <w:rFonts w:ascii="Times New Roman" w:hAnsi="Times New Roman"/>
          <w:sz w:val="28"/>
          <w:szCs w:val="28"/>
        </w:rPr>
        <w:t xml:space="preserve"> 2)</w:t>
      </w:r>
      <w:r w:rsidRPr="00CF68EA">
        <w:rPr>
          <w:rFonts w:ascii="Times New Roman" w:hAnsi="Times New Roman"/>
          <w:sz w:val="28"/>
          <w:szCs w:val="28"/>
        </w:rPr>
        <w:t>;</w:t>
      </w:r>
    </w:p>
    <w:p w:rsidR="00A03A87" w:rsidRPr="00CF68EA" w:rsidRDefault="001F67A9" w:rsidP="001F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5) крытые хоккейные площадки в Новосибирской области</w:t>
      </w:r>
      <w:r w:rsidR="00C15E4B" w:rsidRPr="00CF68EA">
        <w:rPr>
          <w:rFonts w:ascii="Times New Roman" w:hAnsi="Times New Roman"/>
          <w:sz w:val="28"/>
          <w:szCs w:val="28"/>
        </w:rPr>
        <w:t xml:space="preserve"> (п</w:t>
      </w:r>
      <w:r w:rsidR="006F4E05">
        <w:rPr>
          <w:rFonts w:ascii="Times New Roman" w:hAnsi="Times New Roman"/>
          <w:sz w:val="28"/>
          <w:szCs w:val="28"/>
        </w:rPr>
        <w:t>ункт</w:t>
      </w:r>
      <w:r w:rsidR="00C15E4B" w:rsidRPr="00CF68EA">
        <w:rPr>
          <w:rFonts w:ascii="Times New Roman" w:hAnsi="Times New Roman"/>
          <w:sz w:val="28"/>
          <w:szCs w:val="28"/>
        </w:rPr>
        <w:t xml:space="preserve"> 163, </w:t>
      </w:r>
      <w:r w:rsidR="00917747">
        <w:rPr>
          <w:rFonts w:ascii="Times New Roman" w:hAnsi="Times New Roman"/>
          <w:sz w:val="28"/>
          <w:szCs w:val="28"/>
        </w:rPr>
        <w:t>п</w:t>
      </w:r>
      <w:r w:rsidR="00C15E4B" w:rsidRPr="00CF68EA">
        <w:rPr>
          <w:rFonts w:ascii="Times New Roman" w:hAnsi="Times New Roman"/>
          <w:sz w:val="28"/>
          <w:szCs w:val="28"/>
        </w:rPr>
        <w:t xml:space="preserve">риложение </w:t>
      </w:r>
      <w:r w:rsidR="00917747">
        <w:rPr>
          <w:rFonts w:ascii="Times New Roman" w:hAnsi="Times New Roman"/>
          <w:sz w:val="28"/>
          <w:szCs w:val="28"/>
        </w:rPr>
        <w:t>№ </w:t>
      </w:r>
      <w:r w:rsidR="00C15E4B" w:rsidRPr="00CF68EA">
        <w:rPr>
          <w:rFonts w:ascii="Times New Roman" w:hAnsi="Times New Roman"/>
          <w:sz w:val="28"/>
          <w:szCs w:val="28"/>
        </w:rPr>
        <w:t>2)</w:t>
      </w:r>
      <w:r w:rsidR="00A03A87" w:rsidRPr="00CF68EA">
        <w:rPr>
          <w:rFonts w:ascii="Times New Roman" w:hAnsi="Times New Roman"/>
          <w:sz w:val="28"/>
          <w:szCs w:val="28"/>
        </w:rPr>
        <w:t>;</w:t>
      </w:r>
    </w:p>
    <w:p w:rsidR="001F67A9" w:rsidRPr="00CF68EA" w:rsidRDefault="00A03A87" w:rsidP="001F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6) государственная поддержка строительства (реконструкции) лыжных баз муниципальных образований Новосибирской области</w:t>
      </w:r>
      <w:r w:rsidR="00C15E4B" w:rsidRPr="00CF68EA">
        <w:rPr>
          <w:rFonts w:ascii="Times New Roman" w:hAnsi="Times New Roman"/>
          <w:sz w:val="28"/>
          <w:szCs w:val="28"/>
        </w:rPr>
        <w:t xml:space="preserve"> (п</w:t>
      </w:r>
      <w:r w:rsidR="006F4E05">
        <w:rPr>
          <w:rFonts w:ascii="Times New Roman" w:hAnsi="Times New Roman"/>
          <w:sz w:val="28"/>
          <w:szCs w:val="28"/>
        </w:rPr>
        <w:t>ункт</w:t>
      </w:r>
      <w:r w:rsidR="00C15E4B" w:rsidRPr="00CF68EA">
        <w:rPr>
          <w:rFonts w:ascii="Times New Roman" w:hAnsi="Times New Roman"/>
          <w:sz w:val="28"/>
          <w:szCs w:val="28"/>
        </w:rPr>
        <w:t xml:space="preserve"> 105, </w:t>
      </w:r>
      <w:r w:rsidR="00917747">
        <w:rPr>
          <w:rFonts w:ascii="Times New Roman" w:hAnsi="Times New Roman"/>
          <w:sz w:val="28"/>
          <w:szCs w:val="28"/>
        </w:rPr>
        <w:t>п</w:t>
      </w:r>
      <w:r w:rsidR="00C15E4B" w:rsidRPr="00CF68EA">
        <w:rPr>
          <w:rFonts w:ascii="Times New Roman" w:hAnsi="Times New Roman"/>
          <w:sz w:val="28"/>
          <w:szCs w:val="28"/>
        </w:rPr>
        <w:t>риложение</w:t>
      </w:r>
      <w:r w:rsidR="00917747">
        <w:rPr>
          <w:rFonts w:ascii="Times New Roman" w:hAnsi="Times New Roman"/>
          <w:sz w:val="28"/>
          <w:szCs w:val="28"/>
        </w:rPr>
        <w:t> № </w:t>
      </w:r>
      <w:r w:rsidR="00C15E4B" w:rsidRPr="00CF68EA">
        <w:rPr>
          <w:rFonts w:ascii="Times New Roman" w:hAnsi="Times New Roman"/>
          <w:sz w:val="28"/>
          <w:szCs w:val="28"/>
        </w:rPr>
        <w:t>2)</w:t>
      </w:r>
      <w:r w:rsidRPr="00CF68EA">
        <w:rPr>
          <w:rFonts w:ascii="Times New Roman" w:hAnsi="Times New Roman"/>
          <w:sz w:val="28"/>
          <w:szCs w:val="28"/>
        </w:rPr>
        <w:t>;</w:t>
      </w:r>
    </w:p>
    <w:p w:rsidR="001F67A9" w:rsidRPr="00CF68EA" w:rsidRDefault="00A03A87" w:rsidP="00917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7)</w:t>
      </w:r>
      <w:r w:rsidRPr="00CF68EA">
        <w:rPr>
          <w:rFonts w:ascii="Times New Roman" w:hAnsi="Times New Roman"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sz w:val="28"/>
          <w:szCs w:val="28"/>
        </w:rPr>
        <w:t>спортивные залы 36х18 м в районных центрах Новосибирской области</w:t>
      </w:r>
      <w:r w:rsidR="00C15E4B" w:rsidRPr="00CF68EA">
        <w:rPr>
          <w:rFonts w:ascii="Times New Roman" w:hAnsi="Times New Roman"/>
          <w:sz w:val="28"/>
          <w:szCs w:val="28"/>
        </w:rPr>
        <w:t xml:space="preserve"> (п</w:t>
      </w:r>
      <w:r w:rsidR="006F4E05">
        <w:rPr>
          <w:rFonts w:ascii="Times New Roman" w:hAnsi="Times New Roman"/>
          <w:sz w:val="28"/>
          <w:szCs w:val="28"/>
        </w:rPr>
        <w:t>ункт</w:t>
      </w:r>
      <w:r w:rsidR="00C15E4B" w:rsidRPr="00CF68EA">
        <w:rPr>
          <w:rFonts w:ascii="Times New Roman" w:hAnsi="Times New Roman"/>
          <w:sz w:val="28"/>
          <w:szCs w:val="28"/>
        </w:rPr>
        <w:t xml:space="preserve"> 155, </w:t>
      </w:r>
      <w:r w:rsidR="00917747">
        <w:rPr>
          <w:rFonts w:ascii="Times New Roman" w:hAnsi="Times New Roman"/>
          <w:sz w:val="28"/>
          <w:szCs w:val="28"/>
        </w:rPr>
        <w:t>п</w:t>
      </w:r>
      <w:r w:rsidR="00C15E4B" w:rsidRPr="00CF68EA">
        <w:rPr>
          <w:rFonts w:ascii="Times New Roman" w:hAnsi="Times New Roman"/>
          <w:sz w:val="28"/>
          <w:szCs w:val="28"/>
        </w:rPr>
        <w:t>риложение</w:t>
      </w:r>
      <w:r w:rsidR="00917747">
        <w:rPr>
          <w:rFonts w:ascii="Times New Roman" w:hAnsi="Times New Roman"/>
          <w:sz w:val="28"/>
          <w:szCs w:val="28"/>
        </w:rPr>
        <w:t xml:space="preserve"> № </w:t>
      </w:r>
      <w:r w:rsidR="00C15E4B" w:rsidRPr="00CF68EA">
        <w:rPr>
          <w:rFonts w:ascii="Times New Roman" w:hAnsi="Times New Roman"/>
          <w:sz w:val="28"/>
          <w:szCs w:val="28"/>
        </w:rPr>
        <w:t>2)</w:t>
      </w:r>
      <w:r w:rsidR="00917747">
        <w:rPr>
          <w:rFonts w:ascii="Times New Roman" w:hAnsi="Times New Roman"/>
          <w:sz w:val="28"/>
          <w:szCs w:val="28"/>
        </w:rPr>
        <w:t xml:space="preserve"> </w:t>
      </w:r>
      <w:r w:rsidR="006F4E05">
        <w:rPr>
          <w:rFonts w:ascii="Times New Roman" w:hAnsi="Times New Roman"/>
          <w:sz w:val="28"/>
          <w:szCs w:val="28"/>
        </w:rPr>
        <w:t>буду</w:t>
      </w:r>
      <w:r w:rsidR="001F67A9" w:rsidRPr="00CF68EA">
        <w:rPr>
          <w:rFonts w:ascii="Times New Roman" w:hAnsi="Times New Roman"/>
          <w:sz w:val="28"/>
          <w:szCs w:val="28"/>
        </w:rPr>
        <w:t>т разработан</w:t>
      </w:r>
      <w:r w:rsidR="006F4E05">
        <w:rPr>
          <w:rFonts w:ascii="Times New Roman" w:hAnsi="Times New Roman"/>
          <w:sz w:val="28"/>
          <w:szCs w:val="28"/>
        </w:rPr>
        <w:t>ы</w:t>
      </w:r>
      <w:r w:rsidR="001F67A9" w:rsidRPr="00CF68EA">
        <w:rPr>
          <w:rFonts w:ascii="Times New Roman" w:hAnsi="Times New Roman"/>
          <w:sz w:val="28"/>
          <w:szCs w:val="28"/>
        </w:rPr>
        <w:t xml:space="preserve"> министерством строительства и жилищно-коммунального хозяйства Новосибирской области в 2016 году;</w:t>
      </w:r>
    </w:p>
    <w:p w:rsidR="006E2F41" w:rsidRPr="00CF68EA" w:rsidRDefault="006E2F41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порядок и условия оказания государственной поддержки образовательным учреждениям Новосибирской области, создавшим специализированные спортивные классы</w:t>
      </w:r>
      <w:r w:rsidR="00917747">
        <w:rPr>
          <w:rFonts w:ascii="Times New Roman" w:hAnsi="Times New Roman"/>
          <w:sz w:val="28"/>
          <w:szCs w:val="28"/>
        </w:rPr>
        <w:t>,</w:t>
      </w:r>
      <w:r w:rsidRPr="00CF68EA">
        <w:rPr>
          <w:rFonts w:ascii="Times New Roman" w:hAnsi="Times New Roman"/>
          <w:sz w:val="28"/>
          <w:szCs w:val="28"/>
        </w:rPr>
        <w:t xml:space="preserve"> буд</w:t>
      </w:r>
      <w:r w:rsidR="00917747">
        <w:rPr>
          <w:rFonts w:ascii="Times New Roman" w:hAnsi="Times New Roman"/>
          <w:sz w:val="28"/>
          <w:szCs w:val="28"/>
        </w:rPr>
        <w:t>у</w:t>
      </w:r>
      <w:r w:rsidRPr="00CF68EA">
        <w:rPr>
          <w:rFonts w:ascii="Times New Roman" w:hAnsi="Times New Roman"/>
          <w:sz w:val="28"/>
          <w:szCs w:val="28"/>
        </w:rPr>
        <w:t>т разработан</w:t>
      </w:r>
      <w:r w:rsidR="00917747">
        <w:rPr>
          <w:rFonts w:ascii="Times New Roman" w:hAnsi="Times New Roman"/>
          <w:sz w:val="28"/>
          <w:szCs w:val="28"/>
        </w:rPr>
        <w:t>ы</w:t>
      </w:r>
      <w:r w:rsidRPr="00CF68EA">
        <w:rPr>
          <w:rFonts w:ascii="Times New Roman" w:hAnsi="Times New Roman"/>
          <w:sz w:val="28"/>
          <w:szCs w:val="28"/>
        </w:rPr>
        <w:t xml:space="preserve"> министерством образования, науки и инновационной политики Новосибирской области в рамках реализации Программы в 2014 году;</w:t>
      </w:r>
    </w:p>
    <w:p w:rsidR="006E2F41" w:rsidRPr="00CF68EA" w:rsidRDefault="006E2F41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порядок проведения конкурсов среди педагогических работников на лучшую организацию физкультурно-спортивной работы в образовательных учреждениях Новосибирской области будет разработан министерством образования, науки и инновационной политики Новосибирской области в рамках реализации Программы в 2014 году;</w:t>
      </w:r>
    </w:p>
    <w:p w:rsidR="006E2F41" w:rsidRPr="00CF68EA" w:rsidRDefault="006E2F41" w:rsidP="006E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порядок оснащения спортивным инвентарем и оборудованием учреждений образования будет разработан министерством образования, науки и инновационной политики Новосибирской области в 2013 году.</w:t>
      </w:r>
    </w:p>
    <w:p w:rsidR="007420E4" w:rsidRDefault="007420E4" w:rsidP="00742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17747" w:rsidRDefault="00917747" w:rsidP="00742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17747" w:rsidRPr="00CF68EA" w:rsidRDefault="00917747" w:rsidP="00742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17747" w:rsidRDefault="0048129C" w:rsidP="00742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F68EA">
        <w:rPr>
          <w:rFonts w:ascii="Times New Roman" w:hAnsi="Times New Roman"/>
          <w:iCs/>
          <w:sz w:val="28"/>
          <w:szCs w:val="28"/>
        </w:rPr>
        <w:t xml:space="preserve">Критерии отбора муниципальных образований Новосибирской области </w:t>
      </w:r>
    </w:p>
    <w:p w:rsidR="0048129C" w:rsidRPr="00CF68EA" w:rsidRDefault="0048129C" w:rsidP="00742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F68EA">
        <w:rPr>
          <w:rFonts w:ascii="Times New Roman" w:hAnsi="Times New Roman"/>
          <w:iCs/>
          <w:sz w:val="28"/>
          <w:szCs w:val="28"/>
        </w:rPr>
        <w:t>для предо</w:t>
      </w:r>
      <w:r w:rsidR="007420E4" w:rsidRPr="00CF68EA">
        <w:rPr>
          <w:rFonts w:ascii="Times New Roman" w:hAnsi="Times New Roman"/>
          <w:iCs/>
          <w:sz w:val="28"/>
          <w:szCs w:val="28"/>
        </w:rPr>
        <w:t>ставления субсидий по Программе</w:t>
      </w:r>
    </w:p>
    <w:p w:rsidR="007420E4" w:rsidRPr="00CF68EA" w:rsidRDefault="007420E4" w:rsidP="00742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В случае</w:t>
      </w:r>
      <w:r w:rsidR="00917747">
        <w:rPr>
          <w:rFonts w:ascii="Times New Roman" w:hAnsi="Times New Roman"/>
          <w:sz w:val="28"/>
          <w:szCs w:val="28"/>
        </w:rPr>
        <w:t>,</w:t>
      </w:r>
      <w:r w:rsidRPr="00CF68EA">
        <w:rPr>
          <w:rFonts w:ascii="Times New Roman" w:hAnsi="Times New Roman"/>
          <w:sz w:val="28"/>
          <w:szCs w:val="28"/>
        </w:rPr>
        <w:t xml:space="preserve"> если количество заявок муниципальных образований на предоставление субсидии в текущем году превышает количество муниципальных образований, которым планируется оказание государственной поддержки, предусмотренной соответствующим мероприятием Программы в текущем году, Департамент принимает решение о предоставлении субсидии определенному муниципальному образованию в текущем году с учетом следующих факторов:</w:t>
      </w:r>
    </w:p>
    <w:p w:rsidR="0048129C" w:rsidRPr="00CF68EA" w:rsidRDefault="004A2A36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iCs/>
          <w:sz w:val="28"/>
          <w:szCs w:val="28"/>
        </w:rPr>
        <w:t>1. </w:t>
      </w:r>
      <w:r w:rsidR="0048129C" w:rsidRPr="00CF68EA">
        <w:rPr>
          <w:rFonts w:ascii="Times New Roman" w:hAnsi="Times New Roman"/>
          <w:iCs/>
          <w:sz w:val="28"/>
          <w:szCs w:val="28"/>
        </w:rPr>
        <w:t>Для предоставлени</w:t>
      </w:r>
      <w:r w:rsidR="0048129C" w:rsidRPr="00CF68EA">
        <w:rPr>
          <w:rFonts w:ascii="Times New Roman" w:hAnsi="Times New Roman"/>
          <w:sz w:val="28"/>
          <w:szCs w:val="28"/>
        </w:rPr>
        <w:t xml:space="preserve">я субсидий </w:t>
      </w:r>
      <w:r w:rsidR="00970164" w:rsidRPr="00CF68EA">
        <w:rPr>
          <w:rFonts w:ascii="Times New Roman" w:hAnsi="Times New Roman"/>
          <w:sz w:val="28"/>
          <w:szCs w:val="28"/>
        </w:rPr>
        <w:t xml:space="preserve">на реализацию мероприятия «Государственная поддержка муниципальных образований Новосибирской области в части подготовки и проведения </w:t>
      </w:r>
      <w:r w:rsidR="00917747">
        <w:rPr>
          <w:rFonts w:ascii="Times New Roman" w:hAnsi="Times New Roman"/>
          <w:sz w:val="28"/>
          <w:szCs w:val="28"/>
        </w:rPr>
        <w:t>«</w:t>
      </w:r>
      <w:r w:rsidR="00970164" w:rsidRPr="00CF68EA">
        <w:rPr>
          <w:rFonts w:ascii="Times New Roman" w:hAnsi="Times New Roman"/>
          <w:sz w:val="28"/>
          <w:szCs w:val="28"/>
        </w:rPr>
        <w:t>Сельских спорт</w:t>
      </w:r>
      <w:r w:rsidR="00917747">
        <w:rPr>
          <w:rFonts w:ascii="Times New Roman" w:hAnsi="Times New Roman"/>
          <w:sz w:val="28"/>
          <w:szCs w:val="28"/>
        </w:rPr>
        <w:t>ивных игр Новосибирской области», «</w:t>
      </w:r>
      <w:r w:rsidR="00970164" w:rsidRPr="00CF68EA">
        <w:rPr>
          <w:rFonts w:ascii="Times New Roman" w:hAnsi="Times New Roman"/>
          <w:sz w:val="28"/>
          <w:szCs w:val="28"/>
        </w:rPr>
        <w:t>Спартакиад муниципальных образований Новосибирской области</w:t>
      </w:r>
      <w:r w:rsidR="00917747">
        <w:rPr>
          <w:rFonts w:ascii="Times New Roman" w:hAnsi="Times New Roman"/>
          <w:sz w:val="28"/>
          <w:szCs w:val="28"/>
        </w:rPr>
        <w:t>»</w:t>
      </w:r>
      <w:r w:rsidR="00970164" w:rsidRPr="00CF68EA">
        <w:rPr>
          <w:rFonts w:ascii="Times New Roman" w:hAnsi="Times New Roman"/>
          <w:sz w:val="28"/>
          <w:szCs w:val="28"/>
        </w:rPr>
        <w:t>, массовых спортивных мероприятий на территории области»</w:t>
      </w:r>
      <w:r w:rsidR="0048129C" w:rsidRPr="00CF68EA">
        <w:rPr>
          <w:rFonts w:ascii="Times New Roman" w:hAnsi="Times New Roman"/>
          <w:sz w:val="28"/>
          <w:szCs w:val="28"/>
        </w:rPr>
        <w:t>: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наиболее высокого спортивного результата, показанного спортсменами данного муниципального образования в последних проведенных соревнованиях: «Сельских спортивных играх Новосибирской области», «Спартакиаде муниципальных образований Новосибирской области», «Спартакиаде пенсионеров Новосибирской области»;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очередности подачи заявки муниципальным образованием на предоставление субсидии;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наибольшей численности населения муниципального образования.</w:t>
      </w:r>
    </w:p>
    <w:p w:rsidR="0048129C" w:rsidRPr="00CF68EA" w:rsidRDefault="004A2A36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2. </w:t>
      </w:r>
      <w:r w:rsidR="0048129C" w:rsidRPr="00CF68EA">
        <w:rPr>
          <w:rFonts w:ascii="Times New Roman" w:hAnsi="Times New Roman"/>
          <w:sz w:val="28"/>
          <w:szCs w:val="28"/>
        </w:rPr>
        <w:t>Для предоставления субсидий на</w:t>
      </w:r>
      <w:r w:rsidR="00970164" w:rsidRPr="00CF68EA">
        <w:rPr>
          <w:rFonts w:ascii="Times New Roman" w:hAnsi="Times New Roman"/>
          <w:sz w:val="28"/>
          <w:szCs w:val="28"/>
        </w:rPr>
        <w:t xml:space="preserve"> реализацию мероприятия</w:t>
      </w:r>
      <w:r w:rsidR="0048129C" w:rsidRPr="00CF68EA">
        <w:rPr>
          <w:rFonts w:ascii="Times New Roman" w:hAnsi="Times New Roman"/>
          <w:sz w:val="28"/>
          <w:szCs w:val="28"/>
        </w:rPr>
        <w:t xml:space="preserve"> </w:t>
      </w:r>
      <w:r w:rsidR="00970164" w:rsidRPr="00CF68EA">
        <w:rPr>
          <w:rFonts w:ascii="Times New Roman" w:hAnsi="Times New Roman"/>
          <w:sz w:val="28"/>
          <w:szCs w:val="28"/>
        </w:rPr>
        <w:t>«</w:t>
      </w:r>
      <w:r w:rsidR="00762330" w:rsidRPr="00CF68EA">
        <w:rPr>
          <w:rFonts w:ascii="Times New Roman" w:hAnsi="Times New Roman"/>
          <w:sz w:val="28"/>
          <w:szCs w:val="28"/>
        </w:rPr>
        <w:t>Государственная поддержка развития организаций, обеспечивающих систематические занятия инвалидов и лиц с ограниченными возможностями здоровья в муниципальных районах и городских округах Новосибирской области</w:t>
      </w:r>
      <w:r w:rsidR="00970164" w:rsidRPr="00CF68EA">
        <w:rPr>
          <w:rFonts w:ascii="Times New Roman" w:hAnsi="Times New Roman"/>
          <w:sz w:val="28"/>
          <w:szCs w:val="28"/>
        </w:rPr>
        <w:t>»</w:t>
      </w:r>
      <w:r w:rsidR="0048129C" w:rsidRPr="00CF68EA">
        <w:rPr>
          <w:rFonts w:ascii="Times New Roman" w:hAnsi="Times New Roman"/>
          <w:sz w:val="28"/>
          <w:szCs w:val="28"/>
        </w:rPr>
        <w:t>: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наибольшего количества инвалидов, занимающихся физической культурой и спортом на территории муниципального образования;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очередности подачи заявки муниципальным образованием на предоставление субсидии.</w:t>
      </w:r>
    </w:p>
    <w:p w:rsidR="0048129C" w:rsidRPr="00CF68EA" w:rsidRDefault="004A2A36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3. </w:t>
      </w:r>
      <w:r w:rsidR="0048129C" w:rsidRPr="00CF68EA">
        <w:rPr>
          <w:rFonts w:ascii="Times New Roman" w:hAnsi="Times New Roman"/>
          <w:sz w:val="28"/>
          <w:szCs w:val="28"/>
        </w:rPr>
        <w:t>Для предоставления субсидий на</w:t>
      </w:r>
      <w:r w:rsidR="00970164" w:rsidRPr="00CF68EA">
        <w:rPr>
          <w:rFonts w:ascii="Times New Roman" w:hAnsi="Times New Roman"/>
          <w:sz w:val="28"/>
          <w:szCs w:val="28"/>
        </w:rPr>
        <w:t xml:space="preserve"> реализацию мероприятия</w:t>
      </w:r>
      <w:r w:rsidR="0048129C" w:rsidRPr="00CF68EA">
        <w:rPr>
          <w:rFonts w:ascii="Times New Roman" w:hAnsi="Times New Roman"/>
          <w:sz w:val="28"/>
          <w:szCs w:val="28"/>
        </w:rPr>
        <w:t xml:space="preserve"> </w:t>
      </w:r>
      <w:r w:rsidR="00970164" w:rsidRPr="00CF68EA">
        <w:rPr>
          <w:rFonts w:ascii="Times New Roman" w:hAnsi="Times New Roman"/>
          <w:sz w:val="28"/>
          <w:szCs w:val="28"/>
        </w:rPr>
        <w:t>«Государственная поддержка муниципальных образований Новосибирской области в части оснащения объектов спорта по месту жительства и в местах массового отдыха необходимым оборудованием для систематических занятий физической культурой и спортом лиц с ограниченными возможностями здоровья и инвалидов»</w:t>
      </w:r>
      <w:r w:rsidR="0048129C" w:rsidRPr="00CF68EA">
        <w:rPr>
          <w:rFonts w:ascii="Times New Roman" w:hAnsi="Times New Roman"/>
          <w:sz w:val="28"/>
          <w:szCs w:val="28"/>
        </w:rPr>
        <w:t>: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наибольшего количества лиц с ограниченными возможностями здоровья и инвалидов, проживающих на территории муниципального образования;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очередности подачи заявки муниципальным образованием на предоставление субсидии.</w:t>
      </w:r>
    </w:p>
    <w:p w:rsidR="0048129C" w:rsidRPr="00CF68EA" w:rsidRDefault="004A2A36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4. </w:t>
      </w:r>
      <w:r w:rsidR="0048129C" w:rsidRPr="00CF68EA">
        <w:rPr>
          <w:rFonts w:ascii="Times New Roman" w:hAnsi="Times New Roman"/>
          <w:sz w:val="28"/>
          <w:szCs w:val="28"/>
        </w:rPr>
        <w:t xml:space="preserve">Для предоставления субсидий на </w:t>
      </w:r>
      <w:r w:rsidR="00970164" w:rsidRPr="00CF68EA">
        <w:rPr>
          <w:rFonts w:ascii="Times New Roman" w:hAnsi="Times New Roman"/>
          <w:sz w:val="28"/>
          <w:szCs w:val="28"/>
        </w:rPr>
        <w:t>реализацию мероприятия «Государственная поддержка приобретения муниципальными образованиями Новосибирской области оборудования, материалов для плоскостных спортивных сооружений, крытых хоккейных площадок»</w:t>
      </w:r>
      <w:r w:rsidR="0048129C" w:rsidRPr="00CF68EA">
        <w:rPr>
          <w:rFonts w:ascii="Times New Roman" w:hAnsi="Times New Roman"/>
          <w:sz w:val="28"/>
          <w:szCs w:val="28"/>
        </w:rPr>
        <w:t xml:space="preserve">: 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наименьшего уровня обеспеченности муниципального образования плоскостными спортивными сооружениями, крытыми хоккейными площадками;</w:t>
      </w:r>
    </w:p>
    <w:p w:rsidR="0048129C" w:rsidRPr="00CF68EA" w:rsidRDefault="0048129C" w:rsidP="00481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в случае наличия у двух и более муниципальных образований одинакового уровня обеспеченности плоскостными спортивными сооружениями, крытыми хоккейными площадками приоритет отдается муниципальному образованию, гарантирующему наибольший уровень софинансирования данного мероприятия; </w:t>
      </w:r>
    </w:p>
    <w:p w:rsidR="0048129C" w:rsidRPr="00CF68EA" w:rsidRDefault="0048129C" w:rsidP="00481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очередности подачи заявки муниципальным образованием на предоставление субсидии.</w:t>
      </w:r>
    </w:p>
    <w:p w:rsidR="00762330" w:rsidRPr="00CF68EA" w:rsidRDefault="00762330" w:rsidP="00481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5. Для предоставления субсидий на реализацию мероприятия «Государственная поддержка приобретения муниципальными образованиями Новосибирской области спортивного оборудования и инвентаря для вновь возведенных объектов спорта» – очередности подачи заявки на предоставление субсидии.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Предоставление субсидий на подготовку и проведение мероприяти</w:t>
      </w:r>
      <w:r w:rsidR="00970164" w:rsidRPr="00CF68EA">
        <w:rPr>
          <w:rFonts w:ascii="Times New Roman" w:hAnsi="Times New Roman"/>
          <w:sz w:val="28"/>
          <w:szCs w:val="28"/>
        </w:rPr>
        <w:t>я</w:t>
      </w:r>
      <w:r w:rsidRPr="00CF68EA">
        <w:rPr>
          <w:rFonts w:ascii="Times New Roman" w:hAnsi="Times New Roman"/>
          <w:sz w:val="28"/>
          <w:szCs w:val="28"/>
        </w:rPr>
        <w:t xml:space="preserve"> </w:t>
      </w:r>
      <w:r w:rsidR="00970164" w:rsidRPr="00CF68EA">
        <w:rPr>
          <w:rFonts w:ascii="Times New Roman" w:hAnsi="Times New Roman"/>
          <w:sz w:val="28"/>
          <w:szCs w:val="28"/>
        </w:rPr>
        <w:t>«Государственная поддержка образовательных учреждений Новосибирской области, создавших специализированные спортивные классы»</w:t>
      </w:r>
      <w:r w:rsidRPr="00CF68EA">
        <w:rPr>
          <w:rFonts w:ascii="Times New Roman" w:hAnsi="Times New Roman"/>
          <w:sz w:val="28"/>
          <w:szCs w:val="28"/>
        </w:rPr>
        <w:t xml:space="preserve"> осуществляется в соответствии с нормативно-правовым акт</w:t>
      </w:r>
      <w:r w:rsidR="00970164" w:rsidRPr="00CF68EA">
        <w:rPr>
          <w:rFonts w:ascii="Times New Roman" w:hAnsi="Times New Roman"/>
          <w:sz w:val="28"/>
          <w:szCs w:val="28"/>
        </w:rPr>
        <w:t>о</w:t>
      </w:r>
      <w:r w:rsidRPr="00CF68EA">
        <w:rPr>
          <w:rFonts w:ascii="Times New Roman" w:hAnsi="Times New Roman"/>
          <w:sz w:val="28"/>
          <w:szCs w:val="28"/>
        </w:rPr>
        <w:t>м Правительства Новосибирской области</w:t>
      </w:r>
      <w:r w:rsidR="00970164" w:rsidRPr="00CF68EA">
        <w:rPr>
          <w:rFonts w:ascii="Times New Roman" w:hAnsi="Times New Roman"/>
          <w:sz w:val="28"/>
          <w:szCs w:val="28"/>
        </w:rPr>
        <w:t>, регламентирующим порядок и условия их предоставления</w:t>
      </w:r>
      <w:r w:rsidRPr="00CF68EA">
        <w:rPr>
          <w:rFonts w:ascii="Times New Roman" w:hAnsi="Times New Roman"/>
          <w:sz w:val="28"/>
          <w:szCs w:val="28"/>
        </w:rPr>
        <w:t xml:space="preserve"> (разработка </w:t>
      </w:r>
      <w:r w:rsidR="00970164" w:rsidRPr="00CF68EA">
        <w:rPr>
          <w:rFonts w:ascii="Times New Roman" w:hAnsi="Times New Roman"/>
          <w:sz w:val="28"/>
          <w:szCs w:val="28"/>
        </w:rPr>
        <w:t>нормативно-правового акта будет осуществлена</w:t>
      </w:r>
      <w:r w:rsidRPr="00CF68EA">
        <w:rPr>
          <w:rFonts w:ascii="Times New Roman" w:hAnsi="Times New Roman"/>
          <w:sz w:val="28"/>
          <w:szCs w:val="28"/>
        </w:rPr>
        <w:t xml:space="preserve"> министерством образования, науки и инновационной политики Новосибирской области</w:t>
      </w:r>
      <w:r w:rsidR="00970164" w:rsidRPr="00CF68EA">
        <w:rPr>
          <w:rFonts w:ascii="Times New Roman" w:hAnsi="Times New Roman"/>
          <w:sz w:val="28"/>
          <w:szCs w:val="28"/>
        </w:rPr>
        <w:t>).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Критериями оценки эффективности использования субсидий являются:</w:t>
      </w:r>
    </w:p>
    <w:p w:rsidR="0048129C" w:rsidRPr="00CF68EA" w:rsidRDefault="004A2A36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для мероприятий Программы, указанных в пунктах 1,</w:t>
      </w:r>
      <w:r w:rsidR="00917747">
        <w:rPr>
          <w:rFonts w:ascii="Times New Roman" w:hAnsi="Times New Roman"/>
          <w:sz w:val="28"/>
          <w:szCs w:val="28"/>
        </w:rPr>
        <w:t> </w:t>
      </w:r>
      <w:r w:rsidRPr="00CF68EA">
        <w:rPr>
          <w:rFonts w:ascii="Times New Roman" w:hAnsi="Times New Roman"/>
          <w:sz w:val="28"/>
          <w:szCs w:val="28"/>
        </w:rPr>
        <w:t>4</w:t>
      </w:r>
      <w:r w:rsidR="008C2C56" w:rsidRPr="00CF68EA">
        <w:rPr>
          <w:rFonts w:ascii="Times New Roman" w:hAnsi="Times New Roman"/>
          <w:sz w:val="28"/>
          <w:szCs w:val="28"/>
        </w:rPr>
        <w:t>,</w:t>
      </w:r>
      <w:r w:rsidR="00917747">
        <w:rPr>
          <w:rFonts w:ascii="Times New Roman" w:hAnsi="Times New Roman"/>
          <w:sz w:val="28"/>
          <w:szCs w:val="28"/>
        </w:rPr>
        <w:t> </w:t>
      </w:r>
      <w:r w:rsidR="008C2C56" w:rsidRPr="00CF68EA">
        <w:rPr>
          <w:rFonts w:ascii="Times New Roman" w:hAnsi="Times New Roman"/>
          <w:sz w:val="28"/>
          <w:szCs w:val="28"/>
        </w:rPr>
        <w:t>5</w:t>
      </w:r>
      <w:r w:rsidRPr="00CF68EA">
        <w:rPr>
          <w:rFonts w:ascii="Times New Roman" w:hAnsi="Times New Roman"/>
          <w:sz w:val="28"/>
          <w:szCs w:val="28"/>
        </w:rPr>
        <w:t xml:space="preserve"> текущего раздела Программы – </w:t>
      </w:r>
      <w:r w:rsidR="0048129C" w:rsidRPr="00CF68EA">
        <w:rPr>
          <w:rFonts w:ascii="Times New Roman" w:hAnsi="Times New Roman"/>
          <w:sz w:val="28"/>
          <w:szCs w:val="28"/>
        </w:rPr>
        <w:t>увеличение доли жителей муниципального образования Новосибирской области, систематически занимающихся физической культурой и спортом в общей численности населения муниципального образования, не менее чем на 2 процентных пункта в год;</w:t>
      </w:r>
    </w:p>
    <w:p w:rsidR="004A2A36" w:rsidRPr="00CF68EA" w:rsidRDefault="004A2A36" w:rsidP="004A2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для мероприятий Программы, указанных в пунктах 2,</w:t>
      </w:r>
      <w:r w:rsidR="00917747">
        <w:rPr>
          <w:rFonts w:ascii="Times New Roman" w:hAnsi="Times New Roman"/>
          <w:sz w:val="28"/>
          <w:szCs w:val="28"/>
        </w:rPr>
        <w:t> </w:t>
      </w:r>
      <w:r w:rsidRPr="00CF68EA">
        <w:rPr>
          <w:rFonts w:ascii="Times New Roman" w:hAnsi="Times New Roman"/>
          <w:sz w:val="28"/>
          <w:szCs w:val="28"/>
        </w:rPr>
        <w:t>3 текущего раздела Программы – увеличение доли инвалидов и лиц с ограниченными возможностями здоровья муниципального образования Новосибирской области, систематически занимающихся физической культурой и спортом в общей численности данной категории населения муниципального образования, не менее чем на 2 процентных пункта в год;</w:t>
      </w:r>
    </w:p>
    <w:p w:rsidR="0048129C" w:rsidRPr="00CF68EA" w:rsidRDefault="004A2A36" w:rsidP="004A2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для мероприятий Программы, указанных в пункте 1 текущего раздела Программы – </w:t>
      </w:r>
      <w:r w:rsidR="0048129C" w:rsidRPr="00CF68EA">
        <w:rPr>
          <w:rFonts w:ascii="Times New Roman" w:hAnsi="Times New Roman"/>
          <w:sz w:val="28"/>
          <w:szCs w:val="28"/>
        </w:rPr>
        <w:t>исполнение плана спортивных мероприятий муниципального образования;</w:t>
      </w:r>
    </w:p>
    <w:p w:rsidR="00382BA9" w:rsidRPr="00CF68EA" w:rsidRDefault="004A2A36" w:rsidP="008D4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для мероприятий Программы, указанных в пунктах 1-</w:t>
      </w:r>
      <w:r w:rsidR="008C2C56" w:rsidRPr="00CF68EA">
        <w:rPr>
          <w:rFonts w:ascii="Times New Roman" w:hAnsi="Times New Roman"/>
          <w:sz w:val="28"/>
          <w:szCs w:val="28"/>
        </w:rPr>
        <w:t>5</w:t>
      </w:r>
      <w:r w:rsidRPr="00CF68EA">
        <w:rPr>
          <w:rFonts w:ascii="Times New Roman" w:hAnsi="Times New Roman"/>
          <w:sz w:val="28"/>
          <w:szCs w:val="28"/>
        </w:rPr>
        <w:t xml:space="preserve"> текущего раздела Программы – </w:t>
      </w:r>
      <w:r w:rsidR="0048129C" w:rsidRPr="00CF68EA">
        <w:rPr>
          <w:rFonts w:ascii="Times New Roman" w:hAnsi="Times New Roman"/>
          <w:sz w:val="28"/>
          <w:szCs w:val="28"/>
        </w:rPr>
        <w:t>отсутствие по состоянию на 1 января остатка целевых средств, переданных в отчетном финансовом году из областного бюджета в местный бюджет в форме субсидий на реализацию Программы.</w:t>
      </w:r>
      <w:r w:rsidR="008D45B7" w:rsidRPr="00CF68EA">
        <w:rPr>
          <w:rFonts w:ascii="Times New Roman" w:hAnsi="Times New Roman"/>
          <w:sz w:val="28"/>
          <w:szCs w:val="28"/>
        </w:rPr>
        <w:t xml:space="preserve"> </w:t>
      </w:r>
    </w:p>
    <w:p w:rsidR="00435FBF" w:rsidRPr="00CF68EA" w:rsidRDefault="00917747" w:rsidP="008D4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</w:t>
      </w:r>
      <w:r w:rsidR="00435FBF" w:rsidRPr="00CF68EA">
        <w:rPr>
          <w:rFonts w:ascii="Times New Roman" w:hAnsi="Times New Roman"/>
          <w:sz w:val="28"/>
          <w:szCs w:val="28"/>
        </w:rPr>
        <w:t>т пред</w:t>
      </w:r>
      <w:r>
        <w:rPr>
          <w:rFonts w:ascii="Times New Roman" w:hAnsi="Times New Roman"/>
          <w:sz w:val="28"/>
          <w:szCs w:val="28"/>
        </w:rPr>
        <w:t>ельного объе</w:t>
      </w:r>
      <w:r w:rsidR="00435FBF" w:rsidRPr="00CF68EA">
        <w:rPr>
          <w:rFonts w:ascii="Times New Roman" w:hAnsi="Times New Roman"/>
          <w:sz w:val="28"/>
          <w:szCs w:val="28"/>
        </w:rPr>
        <w:t>ма субсидии, предоставляемой i-му муниципальному образованию (S i mo)</w:t>
      </w:r>
      <w:r w:rsidR="008D45B7" w:rsidRPr="00CF68EA">
        <w:rPr>
          <w:rFonts w:ascii="Times New Roman" w:hAnsi="Times New Roman"/>
          <w:sz w:val="28"/>
          <w:szCs w:val="28"/>
        </w:rPr>
        <w:t xml:space="preserve">, </w:t>
      </w:r>
      <w:r w:rsidR="00382BA9" w:rsidRPr="00CF68EA">
        <w:rPr>
          <w:rFonts w:ascii="Times New Roman" w:hAnsi="Times New Roman"/>
          <w:sz w:val="28"/>
          <w:szCs w:val="28"/>
        </w:rPr>
        <w:t>выбранному для предоставления государственной поддержки в соответствии с вышеуказанными к</w:t>
      </w:r>
      <w:r w:rsidR="008D45B7" w:rsidRPr="00CF68EA">
        <w:rPr>
          <w:rFonts w:ascii="Times New Roman" w:hAnsi="Times New Roman"/>
          <w:sz w:val="28"/>
          <w:szCs w:val="28"/>
        </w:rPr>
        <w:t>ритери</w:t>
      </w:r>
      <w:r w:rsidR="00382BA9" w:rsidRPr="00CF68EA">
        <w:rPr>
          <w:rFonts w:ascii="Times New Roman" w:hAnsi="Times New Roman"/>
          <w:sz w:val="28"/>
          <w:szCs w:val="28"/>
        </w:rPr>
        <w:t>ями</w:t>
      </w:r>
      <w:r w:rsidR="008D45B7" w:rsidRPr="00CF68EA">
        <w:rPr>
          <w:rFonts w:ascii="Times New Roman" w:hAnsi="Times New Roman"/>
          <w:sz w:val="28"/>
          <w:szCs w:val="28"/>
        </w:rPr>
        <w:t xml:space="preserve"> отбора муниципальных образований </w:t>
      </w:r>
      <w:r w:rsidR="00E3680C" w:rsidRPr="00CF68EA">
        <w:rPr>
          <w:rFonts w:ascii="Times New Roman" w:hAnsi="Times New Roman"/>
          <w:sz w:val="28"/>
          <w:szCs w:val="28"/>
        </w:rPr>
        <w:t xml:space="preserve">в рамках мероприятий </w:t>
      </w:r>
      <w:r w:rsidR="008D45B7" w:rsidRPr="00CF68EA">
        <w:rPr>
          <w:rFonts w:ascii="Times New Roman" w:hAnsi="Times New Roman"/>
          <w:sz w:val="28"/>
          <w:szCs w:val="28"/>
        </w:rPr>
        <w:t>Программ</w:t>
      </w:r>
      <w:r w:rsidR="00E3680C" w:rsidRPr="00CF68EA">
        <w:rPr>
          <w:rFonts w:ascii="Times New Roman" w:hAnsi="Times New Roman"/>
          <w:sz w:val="28"/>
          <w:szCs w:val="28"/>
        </w:rPr>
        <w:t>ы</w:t>
      </w:r>
      <w:r w:rsidR="00382BA9" w:rsidRPr="00CF68EA">
        <w:rPr>
          <w:rFonts w:ascii="Times New Roman" w:hAnsi="Times New Roman"/>
          <w:sz w:val="28"/>
          <w:szCs w:val="28"/>
        </w:rPr>
        <w:t>,</w:t>
      </w:r>
      <w:r w:rsidR="008D45B7" w:rsidRPr="00CF68EA">
        <w:rPr>
          <w:rFonts w:ascii="Times New Roman" w:hAnsi="Times New Roman"/>
          <w:sz w:val="28"/>
          <w:szCs w:val="28"/>
        </w:rPr>
        <w:t xml:space="preserve"> </w:t>
      </w:r>
      <w:r w:rsidR="00435FBF" w:rsidRPr="00CF68EA">
        <w:rPr>
          <w:rFonts w:ascii="Times New Roman" w:hAnsi="Times New Roman"/>
          <w:sz w:val="28"/>
          <w:szCs w:val="28"/>
        </w:rPr>
        <w:t>осуществляется по следующей формуле:</w:t>
      </w:r>
    </w:p>
    <w:p w:rsidR="00435FBF" w:rsidRPr="00CF68EA" w:rsidRDefault="00435FBF" w:rsidP="00CE7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FBF" w:rsidRPr="00CF68EA" w:rsidRDefault="00435FBF" w:rsidP="00CE7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F68EA">
        <w:rPr>
          <w:rFonts w:ascii="Times New Roman" w:hAnsi="Times New Roman"/>
          <w:sz w:val="28"/>
          <w:szCs w:val="28"/>
          <w:lang w:val="en-US"/>
        </w:rPr>
        <w:t>S i mo = (W</w:t>
      </w:r>
      <w:r w:rsidR="009219DE" w:rsidRPr="00CF68EA">
        <w:rPr>
          <w:rFonts w:ascii="Times New Roman" w:hAnsi="Times New Roman"/>
          <w:sz w:val="28"/>
          <w:szCs w:val="28"/>
          <w:lang w:val="en-US"/>
        </w:rPr>
        <w:t>j</w:t>
      </w:r>
      <w:r w:rsidRPr="00CF68EA">
        <w:rPr>
          <w:rFonts w:ascii="Times New Roman" w:hAnsi="Times New Roman"/>
          <w:sz w:val="28"/>
          <w:szCs w:val="28"/>
          <w:lang w:val="en-US"/>
        </w:rPr>
        <w:t xml:space="preserve"> x V), </w:t>
      </w:r>
      <w:r w:rsidRPr="00CF68EA">
        <w:rPr>
          <w:rFonts w:ascii="Times New Roman" w:hAnsi="Times New Roman"/>
          <w:sz w:val="28"/>
          <w:szCs w:val="28"/>
        </w:rPr>
        <w:t>где</w:t>
      </w:r>
    </w:p>
    <w:p w:rsidR="00435FBF" w:rsidRPr="00CF68EA" w:rsidRDefault="00435FBF" w:rsidP="00CE7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D78D9" w:rsidRPr="00CF68EA" w:rsidRDefault="00435FBF" w:rsidP="00CD7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W</w:t>
      </w:r>
      <w:r w:rsidR="00B738B5" w:rsidRPr="00CF68EA">
        <w:rPr>
          <w:rFonts w:ascii="Times New Roman" w:hAnsi="Times New Roman"/>
          <w:sz w:val="28"/>
          <w:szCs w:val="28"/>
        </w:rPr>
        <w:t>j</w:t>
      </w:r>
      <w:r w:rsidR="00917747">
        <w:rPr>
          <w:rFonts w:ascii="Times New Roman" w:hAnsi="Times New Roman"/>
          <w:sz w:val="28"/>
          <w:szCs w:val="28"/>
        </w:rPr>
        <w:t> –</w:t>
      </w:r>
      <w:r w:rsidRPr="00CF68EA">
        <w:rPr>
          <w:rFonts w:ascii="Times New Roman" w:hAnsi="Times New Roman"/>
          <w:sz w:val="28"/>
          <w:szCs w:val="28"/>
        </w:rPr>
        <w:t xml:space="preserve"> стоимость </w:t>
      </w:r>
      <w:r w:rsidR="00960544" w:rsidRPr="00CF68EA">
        <w:rPr>
          <w:rFonts w:ascii="Times New Roman" w:hAnsi="Times New Roman"/>
          <w:sz w:val="28"/>
          <w:szCs w:val="28"/>
        </w:rPr>
        <w:t>реализации мероприятия</w:t>
      </w:r>
      <w:r w:rsidRPr="00CF68EA">
        <w:rPr>
          <w:rFonts w:ascii="Times New Roman" w:hAnsi="Times New Roman"/>
          <w:sz w:val="28"/>
          <w:szCs w:val="28"/>
        </w:rPr>
        <w:t>,</w:t>
      </w:r>
      <w:r w:rsidR="00960544" w:rsidRPr="00CF68EA">
        <w:rPr>
          <w:rFonts w:ascii="Times New Roman" w:hAnsi="Times New Roman"/>
          <w:sz w:val="28"/>
          <w:szCs w:val="28"/>
        </w:rPr>
        <w:t xml:space="preserve"> осуществляемого с использованием государственной поддержки</w:t>
      </w:r>
      <w:r w:rsidRPr="00CF68EA">
        <w:rPr>
          <w:rFonts w:ascii="Times New Roman" w:hAnsi="Times New Roman"/>
          <w:sz w:val="28"/>
          <w:szCs w:val="28"/>
        </w:rPr>
        <w:t xml:space="preserve"> на территории i-го муниципального образования </w:t>
      </w:r>
      <w:r w:rsidR="00917747">
        <w:rPr>
          <w:rFonts w:ascii="Times New Roman" w:hAnsi="Times New Roman"/>
          <w:sz w:val="28"/>
          <w:szCs w:val="28"/>
        </w:rPr>
        <w:t>–</w:t>
      </w:r>
      <w:r w:rsidRPr="00CF68EA">
        <w:rPr>
          <w:rFonts w:ascii="Times New Roman" w:hAnsi="Times New Roman"/>
          <w:sz w:val="28"/>
          <w:szCs w:val="28"/>
        </w:rPr>
        <w:t xml:space="preserve"> участника Программы</w:t>
      </w:r>
      <w:r w:rsidR="009D2101" w:rsidRPr="00CF68EA">
        <w:rPr>
          <w:rFonts w:ascii="Times New Roman" w:hAnsi="Times New Roman"/>
          <w:sz w:val="28"/>
          <w:szCs w:val="28"/>
        </w:rPr>
        <w:t>,</w:t>
      </w:r>
      <w:r w:rsidRPr="00CF68EA">
        <w:rPr>
          <w:rFonts w:ascii="Times New Roman" w:hAnsi="Times New Roman"/>
          <w:sz w:val="28"/>
          <w:szCs w:val="28"/>
        </w:rPr>
        <w:t xml:space="preserve"> в соответствии с </w:t>
      </w:r>
      <w:r w:rsidR="00960544" w:rsidRPr="00CF68EA">
        <w:rPr>
          <w:rFonts w:ascii="Times New Roman" w:hAnsi="Times New Roman"/>
          <w:sz w:val="28"/>
          <w:szCs w:val="28"/>
        </w:rPr>
        <w:t xml:space="preserve">поданной </w:t>
      </w:r>
      <w:r w:rsidRPr="00CF68EA">
        <w:rPr>
          <w:rFonts w:ascii="Times New Roman" w:hAnsi="Times New Roman"/>
          <w:sz w:val="28"/>
          <w:szCs w:val="28"/>
        </w:rPr>
        <w:t>заявкой</w:t>
      </w:r>
      <w:r w:rsidR="00CD78D9" w:rsidRPr="00CF68EA">
        <w:rPr>
          <w:rFonts w:ascii="Times New Roman" w:hAnsi="Times New Roman"/>
          <w:sz w:val="28"/>
          <w:szCs w:val="28"/>
        </w:rPr>
        <w:t xml:space="preserve"> (но не более суммы, определенной для одного муниципального образования в рамках соответствующего мероприятия Программы);</w:t>
      </w:r>
    </w:p>
    <w:p w:rsidR="00435FBF" w:rsidRPr="00CF68EA" w:rsidRDefault="00435FBF" w:rsidP="00435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V </w:t>
      </w:r>
      <w:r w:rsidR="00917747">
        <w:rPr>
          <w:rFonts w:ascii="Times New Roman" w:hAnsi="Times New Roman"/>
          <w:sz w:val="28"/>
          <w:szCs w:val="28"/>
        </w:rPr>
        <w:t>–</w:t>
      </w:r>
      <w:r w:rsidR="009D5CFE">
        <w:rPr>
          <w:rFonts w:ascii="Times New Roman" w:hAnsi="Times New Roman"/>
          <w:sz w:val="28"/>
          <w:szCs w:val="28"/>
        </w:rPr>
        <w:t> доля софинансирования за сче</w:t>
      </w:r>
      <w:r w:rsidRPr="00CF68EA">
        <w:rPr>
          <w:rFonts w:ascii="Times New Roman" w:hAnsi="Times New Roman"/>
          <w:sz w:val="28"/>
          <w:szCs w:val="28"/>
        </w:rPr>
        <w:t>т средств областного бюджета Новосибирской обла</w:t>
      </w:r>
      <w:r w:rsidR="00917747">
        <w:rPr>
          <w:rFonts w:ascii="Times New Roman" w:hAnsi="Times New Roman"/>
          <w:sz w:val="28"/>
          <w:szCs w:val="28"/>
        </w:rPr>
        <w:t xml:space="preserve">сти определяется как V= (100% – </w:t>
      </w:r>
      <w:r w:rsidRPr="00CF68EA">
        <w:rPr>
          <w:rFonts w:ascii="Times New Roman" w:hAnsi="Times New Roman"/>
          <w:sz w:val="28"/>
          <w:szCs w:val="28"/>
        </w:rPr>
        <w:t xml:space="preserve">Vmo), где Vmo – уровень (доля) софинансирования муниципальным образованием </w:t>
      </w:r>
      <w:r w:rsidR="00960544" w:rsidRPr="00CF68EA">
        <w:rPr>
          <w:rFonts w:ascii="Times New Roman" w:hAnsi="Times New Roman"/>
          <w:sz w:val="28"/>
          <w:szCs w:val="28"/>
        </w:rPr>
        <w:t xml:space="preserve">стоимости реализации мероприятия </w:t>
      </w:r>
      <w:r w:rsidR="005473C5" w:rsidRPr="00CF68EA">
        <w:rPr>
          <w:rFonts w:ascii="Times New Roman" w:hAnsi="Times New Roman"/>
          <w:sz w:val="28"/>
          <w:szCs w:val="28"/>
          <w:lang w:val="en-US"/>
        </w:rPr>
        <w:t>Wj</w:t>
      </w:r>
      <w:r w:rsidR="005473C5" w:rsidRPr="00CF68EA">
        <w:rPr>
          <w:rFonts w:ascii="Times New Roman" w:hAnsi="Times New Roman"/>
          <w:sz w:val="28"/>
          <w:szCs w:val="28"/>
        </w:rPr>
        <w:t xml:space="preserve"> </w:t>
      </w:r>
      <w:r w:rsidR="00960544" w:rsidRPr="00CF68EA">
        <w:rPr>
          <w:rFonts w:ascii="Times New Roman" w:hAnsi="Times New Roman"/>
          <w:sz w:val="28"/>
          <w:szCs w:val="28"/>
        </w:rPr>
        <w:t>на территории i-го муниципального образования</w:t>
      </w:r>
      <w:r w:rsidRPr="00CF68EA">
        <w:rPr>
          <w:rFonts w:ascii="Times New Roman" w:hAnsi="Times New Roman"/>
          <w:sz w:val="28"/>
          <w:szCs w:val="28"/>
        </w:rPr>
        <w:t>, предусмотренн</w:t>
      </w:r>
      <w:r w:rsidR="00960544" w:rsidRPr="00CF68EA">
        <w:rPr>
          <w:rFonts w:ascii="Times New Roman" w:hAnsi="Times New Roman"/>
          <w:sz w:val="28"/>
          <w:szCs w:val="28"/>
        </w:rPr>
        <w:t>ая</w:t>
      </w:r>
      <w:r w:rsidRPr="00CF68EA">
        <w:rPr>
          <w:rFonts w:ascii="Times New Roman" w:hAnsi="Times New Roman"/>
          <w:sz w:val="28"/>
          <w:szCs w:val="28"/>
        </w:rPr>
        <w:t xml:space="preserve"> в бюджете муниципальн</w:t>
      </w:r>
      <w:r w:rsidR="00960544" w:rsidRPr="00CF68EA">
        <w:rPr>
          <w:rFonts w:ascii="Times New Roman" w:hAnsi="Times New Roman"/>
          <w:sz w:val="28"/>
          <w:szCs w:val="28"/>
        </w:rPr>
        <w:t>ого образования, но не менее 5%</w:t>
      </w:r>
      <w:r w:rsidR="009D2101" w:rsidRPr="00CF68EA">
        <w:rPr>
          <w:rFonts w:ascii="Times New Roman" w:hAnsi="Times New Roman"/>
          <w:sz w:val="28"/>
          <w:szCs w:val="28"/>
        </w:rPr>
        <w:t>.</w:t>
      </w:r>
    </w:p>
    <w:p w:rsidR="00076F22" w:rsidRPr="00CF68EA" w:rsidRDefault="00076F22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Размеры субсидий муниципальным образованиям на реализацию мероприятий, указанных в пунктах 1-</w:t>
      </w:r>
      <w:r w:rsidR="004A2A36" w:rsidRPr="00CF68EA">
        <w:rPr>
          <w:rFonts w:ascii="Times New Roman" w:hAnsi="Times New Roman"/>
          <w:sz w:val="28"/>
          <w:szCs w:val="28"/>
        </w:rPr>
        <w:t>4</w:t>
      </w:r>
      <w:r w:rsidRPr="00CF68EA">
        <w:rPr>
          <w:rFonts w:ascii="Times New Roman" w:hAnsi="Times New Roman"/>
          <w:sz w:val="28"/>
          <w:szCs w:val="28"/>
        </w:rPr>
        <w:t xml:space="preserve"> </w:t>
      </w:r>
      <w:r w:rsidR="00454754" w:rsidRPr="00CF68EA">
        <w:rPr>
          <w:rFonts w:ascii="Times New Roman" w:hAnsi="Times New Roman"/>
          <w:sz w:val="28"/>
          <w:szCs w:val="28"/>
        </w:rPr>
        <w:t>текущего</w:t>
      </w:r>
      <w:r w:rsidRPr="00CF68EA">
        <w:rPr>
          <w:rFonts w:ascii="Times New Roman" w:hAnsi="Times New Roman"/>
          <w:sz w:val="28"/>
          <w:szCs w:val="28"/>
        </w:rPr>
        <w:t xml:space="preserve"> раздела Программы</w:t>
      </w:r>
      <w:r w:rsidR="00CD3D8E" w:rsidRPr="00CF68EA">
        <w:rPr>
          <w:rFonts w:ascii="Times New Roman" w:hAnsi="Times New Roman"/>
          <w:sz w:val="28"/>
          <w:szCs w:val="28"/>
        </w:rPr>
        <w:t xml:space="preserve"> (приведены справочно)</w:t>
      </w:r>
      <w:r w:rsidR="009D5CFE">
        <w:rPr>
          <w:rFonts w:ascii="Times New Roman" w:hAnsi="Times New Roman"/>
          <w:sz w:val="28"/>
          <w:szCs w:val="28"/>
        </w:rPr>
        <w:t>:</w:t>
      </w:r>
    </w:p>
    <w:p w:rsidR="0048129C" w:rsidRPr="00CF68EA" w:rsidRDefault="0048129C" w:rsidP="0048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548"/>
        <w:gridCol w:w="1287"/>
        <w:gridCol w:w="1310"/>
      </w:tblGrid>
      <w:tr w:rsidR="0048129C" w:rsidRPr="00CF68EA" w:rsidTr="00AE04BD">
        <w:tc>
          <w:tcPr>
            <w:tcW w:w="5778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1548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Размер субсидии муници-пальному образова-нию,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87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Коли-чество муници-пальных образо-ваний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1310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Период реализа-ции меро-приятия (годы)</w:t>
            </w:r>
          </w:p>
        </w:tc>
      </w:tr>
      <w:tr w:rsidR="0048129C" w:rsidRPr="00CF68EA" w:rsidTr="00AE04BD">
        <w:tc>
          <w:tcPr>
            <w:tcW w:w="5778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Государственная поддержка муниципальных образований Новосибирской области в части подготовки и проведения «Сельских спортивных игр Новосибирской области», «Спартакиад муниципальных образований Новосибирской области», массовых спортивных мероприятий на территории области</w:t>
            </w:r>
          </w:p>
        </w:tc>
        <w:tc>
          <w:tcPr>
            <w:tcW w:w="1548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3250,0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3250,0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5000,0</w:t>
            </w:r>
          </w:p>
          <w:p w:rsidR="0048129C" w:rsidRPr="00CF68EA" w:rsidRDefault="00034115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="005F471D"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48129C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8129C" w:rsidRPr="00CF68EA" w:rsidRDefault="00034115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="005F471D"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48129C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1590D" w:rsidRPr="00CF68EA" w:rsidRDefault="00034115" w:rsidP="00F159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="005F471D"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F1590D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1590D" w:rsidRPr="00CF68EA" w:rsidRDefault="00034115" w:rsidP="00F159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="005F471D"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F1590D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1590D" w:rsidRPr="00CF68EA" w:rsidRDefault="00034115" w:rsidP="00F159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="005F471D"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F1590D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1590D" w:rsidRPr="00CF68EA" w:rsidRDefault="00034115" w:rsidP="00F159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="005F471D"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F1590D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1590D" w:rsidRPr="00CF68EA" w:rsidRDefault="00034115" w:rsidP="005F471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="005F471D"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F1590D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7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590D" w:rsidRPr="00CF68EA" w:rsidRDefault="00F1590D" w:rsidP="00F159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590D" w:rsidRPr="00CF68EA" w:rsidRDefault="00F1590D" w:rsidP="00F159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590D" w:rsidRPr="00CF68EA" w:rsidRDefault="00F1590D" w:rsidP="00F159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590D" w:rsidRPr="00CF68EA" w:rsidRDefault="00F1590D" w:rsidP="00F159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590D" w:rsidRPr="00CF68EA" w:rsidRDefault="00F1590D" w:rsidP="00F159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48129C" w:rsidRPr="00CF68EA" w:rsidRDefault="004A2A36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4A2A36" w:rsidRPr="00CF68EA" w:rsidRDefault="004A2A36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A2A36" w:rsidRPr="00CF68EA" w:rsidRDefault="004A2A36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4A2A36" w:rsidRPr="00CF68EA" w:rsidRDefault="004A2A36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4A2A36" w:rsidRPr="00CF68EA" w:rsidRDefault="004A2A36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48129C" w:rsidRPr="00CF68EA" w:rsidTr="00AE04BD">
        <w:tc>
          <w:tcPr>
            <w:tcW w:w="5778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Государственная поддержка муниципальных образований Новосибирской области в части подготовки и проведения «Спартакиад пенсионеров Новосибирской области»</w:t>
            </w:r>
          </w:p>
        </w:tc>
        <w:tc>
          <w:tcPr>
            <w:tcW w:w="1548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1296,4</w:t>
            </w:r>
          </w:p>
          <w:p w:rsidR="0048129C" w:rsidRPr="00CF68EA" w:rsidRDefault="005F471D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034115" w:rsidRPr="00CF68EA">
              <w:rPr>
                <w:rFonts w:ascii="Times New Roman" w:hAnsi="Times New Roman"/>
                <w:sz w:val="28"/>
                <w:szCs w:val="28"/>
              </w:rPr>
              <w:t>0</w:t>
            </w:r>
            <w:r w:rsidR="0048129C" w:rsidRPr="00CF68EA">
              <w:rPr>
                <w:rFonts w:ascii="Times New Roman" w:hAnsi="Times New Roman"/>
                <w:sz w:val="28"/>
                <w:szCs w:val="28"/>
              </w:rPr>
              <w:t>,</w:t>
            </w:r>
            <w:r w:rsidR="00034115" w:rsidRPr="00CF68E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590D" w:rsidRPr="00CF68EA" w:rsidRDefault="005F471D" w:rsidP="00F159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034115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034115" w:rsidRPr="00CF68EA" w:rsidRDefault="005F471D" w:rsidP="00F159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034115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034115" w:rsidRPr="00CF68EA" w:rsidRDefault="005F471D" w:rsidP="00F159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034115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034115" w:rsidRPr="00CF68EA" w:rsidRDefault="005F471D" w:rsidP="00F159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034115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034115" w:rsidRPr="00CF68EA" w:rsidRDefault="005F471D" w:rsidP="00F159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034115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034115" w:rsidRPr="00CF68EA" w:rsidRDefault="005F471D" w:rsidP="00F159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25</w:t>
            </w:r>
            <w:r w:rsidR="00034115" w:rsidRPr="00CF68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7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590D" w:rsidRPr="00CF68EA" w:rsidRDefault="00F1590D" w:rsidP="00F159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590D" w:rsidRPr="00CF68EA" w:rsidRDefault="00F1590D" w:rsidP="00F159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590D" w:rsidRPr="00CF68EA" w:rsidRDefault="00F1590D" w:rsidP="00F159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590D" w:rsidRPr="00CF68EA" w:rsidRDefault="00F1590D" w:rsidP="00F159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590D" w:rsidRPr="00CF68EA" w:rsidRDefault="00F1590D" w:rsidP="00F159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48129C" w:rsidRPr="00CF68EA" w:rsidTr="00AE04BD">
        <w:tc>
          <w:tcPr>
            <w:tcW w:w="5778" w:type="dxa"/>
          </w:tcPr>
          <w:p w:rsidR="0048129C" w:rsidRPr="00CF68EA" w:rsidRDefault="00A03A87" w:rsidP="00AE0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Государственная </w:t>
            </w:r>
            <w:r w:rsidR="00C15E4B" w:rsidRPr="00CF68EA">
              <w:rPr>
                <w:rFonts w:ascii="Times New Roman" w:hAnsi="Times New Roman"/>
                <w:sz w:val="28"/>
                <w:szCs w:val="28"/>
              </w:rPr>
              <w:t>поддержка развития организаций,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обеспечивающих систематические занятия физической культурой и спортом инвалидов и лиц с ограниченными возможностями здоровья в муниципальных районах и городских округах Новосибирской области</w:t>
            </w:r>
          </w:p>
        </w:tc>
        <w:tc>
          <w:tcPr>
            <w:tcW w:w="1548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55487A" w:rsidRPr="00CF68EA" w:rsidRDefault="0055487A" w:rsidP="0055487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55487A" w:rsidRPr="00CF68EA" w:rsidRDefault="0055487A" w:rsidP="0055487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55487A" w:rsidRPr="00CF68EA" w:rsidRDefault="0055487A" w:rsidP="0055487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55487A" w:rsidRPr="00CF68EA" w:rsidRDefault="0055487A" w:rsidP="0055487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55487A" w:rsidRPr="00CF68EA" w:rsidRDefault="0055487A" w:rsidP="0055487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87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8129C" w:rsidRPr="00CF68EA" w:rsidRDefault="002862D1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8129C" w:rsidRPr="00CF68EA" w:rsidRDefault="002862D1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5487A" w:rsidRPr="00CF68EA" w:rsidRDefault="002862D1" w:rsidP="0055487A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5487A" w:rsidRPr="00CF68EA" w:rsidRDefault="002862D1" w:rsidP="0055487A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5487A" w:rsidRPr="00CF68EA" w:rsidRDefault="002862D1" w:rsidP="0055487A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5487A" w:rsidRPr="00CF68EA" w:rsidRDefault="002862D1" w:rsidP="0055487A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5487A" w:rsidRPr="00CF68EA" w:rsidRDefault="002862D1" w:rsidP="0055487A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48129C" w:rsidRPr="00CF68EA" w:rsidTr="00AE04BD">
        <w:tc>
          <w:tcPr>
            <w:tcW w:w="5778" w:type="dxa"/>
          </w:tcPr>
          <w:p w:rsidR="0048129C" w:rsidRPr="00CF68EA" w:rsidRDefault="0048129C" w:rsidP="00C15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Государственная поддержка муниципальных образований Новосибирской области в части оснащения объектов спорта по месту жительства и в мест</w:t>
            </w:r>
            <w:r w:rsidR="00C15E4B" w:rsidRPr="00CF68EA">
              <w:rPr>
                <w:rFonts w:ascii="Times New Roman" w:hAnsi="Times New Roman"/>
                <w:sz w:val="28"/>
                <w:szCs w:val="28"/>
              </w:rPr>
              <w:t>ах массового отдыха необходимым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оборудованием</w:t>
            </w:r>
            <w:r w:rsidR="00C15E4B" w:rsidRPr="00CF68EA">
              <w:rPr>
                <w:rFonts w:ascii="Times New Roman" w:hAnsi="Times New Roman"/>
                <w:sz w:val="28"/>
                <w:szCs w:val="28"/>
              </w:rPr>
              <w:t>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2862D1" w:rsidRPr="00CF68EA">
              <w:rPr>
                <w:rFonts w:ascii="Times New Roman" w:hAnsi="Times New Roman"/>
                <w:sz w:val="28"/>
                <w:szCs w:val="28"/>
              </w:rPr>
              <w:t xml:space="preserve">обеспечения доступности 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систематических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1548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700,0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700,0</w:t>
            </w:r>
          </w:p>
          <w:p w:rsidR="0048129C" w:rsidRPr="00CF68EA" w:rsidRDefault="002862D1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</w:t>
            </w:r>
            <w:r w:rsidR="0048129C" w:rsidRPr="00CF68EA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48129C" w:rsidRPr="00CF68EA" w:rsidRDefault="002862D1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</w:t>
            </w:r>
            <w:r w:rsidR="0048129C" w:rsidRPr="00CF68EA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FE33B8" w:rsidRPr="00CF68EA" w:rsidRDefault="002862D1" w:rsidP="00FE3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</w:t>
            </w:r>
            <w:r w:rsidR="00FE33B8" w:rsidRPr="00CF68EA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FE33B8" w:rsidRPr="00CF68EA" w:rsidRDefault="002862D1" w:rsidP="00FE3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</w:t>
            </w:r>
            <w:r w:rsidR="00FE33B8" w:rsidRPr="00CF68EA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FE33B8" w:rsidRPr="00CF68EA" w:rsidRDefault="002862D1" w:rsidP="00FE3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</w:t>
            </w:r>
            <w:r w:rsidR="00FE33B8" w:rsidRPr="00CF68EA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FE33B8" w:rsidRPr="00CF68EA" w:rsidRDefault="002862D1" w:rsidP="00FE3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</w:t>
            </w:r>
            <w:r w:rsidR="00FE33B8" w:rsidRPr="00CF68EA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FE33B8" w:rsidRPr="00CF68EA" w:rsidRDefault="002862D1" w:rsidP="00FE3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</w:t>
            </w:r>
            <w:r w:rsidR="00FE33B8" w:rsidRPr="00CF68EA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287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8129C" w:rsidRPr="00CF68EA" w:rsidRDefault="002862D1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129C" w:rsidRPr="00CF68EA" w:rsidRDefault="002862D1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33B8" w:rsidRPr="00CF68EA" w:rsidRDefault="002862D1" w:rsidP="00FE33B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33B8" w:rsidRPr="00CF68EA" w:rsidRDefault="002862D1" w:rsidP="00FE33B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33B8" w:rsidRPr="00CF68EA" w:rsidRDefault="002862D1" w:rsidP="00FE33B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33B8" w:rsidRPr="00CF68EA" w:rsidRDefault="002862D1" w:rsidP="00FE33B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33B8" w:rsidRPr="00CF68EA" w:rsidRDefault="002862D1" w:rsidP="00FE33B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48129C" w:rsidRPr="00CF68EA" w:rsidTr="00AE04BD">
        <w:tc>
          <w:tcPr>
            <w:tcW w:w="5778" w:type="dxa"/>
          </w:tcPr>
          <w:p w:rsidR="004A2A36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Государственная поддер</w:t>
            </w:r>
            <w:r w:rsidR="00C15E4B" w:rsidRPr="00CF68EA">
              <w:rPr>
                <w:rFonts w:ascii="Times New Roman" w:hAnsi="Times New Roman"/>
                <w:sz w:val="28"/>
                <w:szCs w:val="28"/>
              </w:rPr>
              <w:t>жка приобретения муниципальными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образованиями Новосибирской области оборудования, материалов для плоскостных спортивных сооружений, крытых хоккейных площадок, в том числе:</w:t>
            </w:r>
          </w:p>
        </w:tc>
        <w:tc>
          <w:tcPr>
            <w:tcW w:w="1548" w:type="dxa"/>
            <w:vMerge w:val="restart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от 1</w:t>
            </w:r>
            <w:r w:rsidR="002A0216" w:rsidRPr="00CF68EA">
              <w:rPr>
                <w:rFonts w:ascii="Times New Roman" w:hAnsi="Times New Roman"/>
                <w:sz w:val="28"/>
                <w:szCs w:val="28"/>
              </w:rPr>
              <w:t>0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00,0 до 3000,0</w:t>
            </w: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от 5000,0 до 10000,0</w:t>
            </w:r>
          </w:p>
        </w:tc>
        <w:tc>
          <w:tcPr>
            <w:tcW w:w="1287" w:type="dxa"/>
            <w:vMerge w:val="restart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34DFE" w:rsidRPr="00CF68EA" w:rsidRDefault="00834DFE" w:rsidP="00834DFE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4A2A36" w:rsidRPr="00CF68EA" w:rsidRDefault="004A2A36" w:rsidP="004A2A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29C" w:rsidRPr="00CF68EA" w:rsidTr="009D5CFE">
        <w:trPr>
          <w:trHeight w:val="2358"/>
        </w:trPr>
        <w:tc>
          <w:tcPr>
            <w:tcW w:w="5778" w:type="dxa"/>
          </w:tcPr>
          <w:p w:rsidR="0048129C" w:rsidRPr="00CF68EA" w:rsidRDefault="009D5CFE" w:rsidP="00AE0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8129C" w:rsidRPr="00CF68EA">
              <w:rPr>
                <w:rFonts w:ascii="Times New Roman" w:hAnsi="Times New Roman"/>
                <w:sz w:val="28"/>
                <w:szCs w:val="28"/>
              </w:rPr>
              <w:t>ля плоскостных спортивных сооружений (в зависимости от сметной стоимости проекта и уровня софинансирования муниципального образования)</w:t>
            </w:r>
          </w:p>
          <w:p w:rsidR="003F060D" w:rsidRPr="00CF68EA" w:rsidRDefault="009D5CFE" w:rsidP="00AE0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8129C" w:rsidRPr="00CF68EA">
              <w:rPr>
                <w:rFonts w:ascii="Times New Roman" w:hAnsi="Times New Roman"/>
                <w:sz w:val="28"/>
                <w:szCs w:val="28"/>
              </w:rPr>
              <w:t>ля крытых хоккейных площадок (в зависимости от сметной стоимости проекта и уровня софинансирования муниципального образования)</w:t>
            </w:r>
          </w:p>
        </w:tc>
        <w:tc>
          <w:tcPr>
            <w:tcW w:w="1548" w:type="dxa"/>
            <w:vMerge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48129C" w:rsidRPr="00CF68EA" w:rsidRDefault="0048129C" w:rsidP="00AE04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60D" w:rsidRPr="00CF68EA" w:rsidTr="00AE04BD">
        <w:trPr>
          <w:trHeight w:val="1587"/>
        </w:trPr>
        <w:tc>
          <w:tcPr>
            <w:tcW w:w="5778" w:type="dxa"/>
          </w:tcPr>
          <w:p w:rsidR="003F060D" w:rsidRPr="00CF68EA" w:rsidRDefault="003F060D" w:rsidP="00AE0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Государственная поддер</w:t>
            </w:r>
            <w:r w:rsidR="00C15E4B" w:rsidRPr="00CF68EA">
              <w:rPr>
                <w:rFonts w:ascii="Times New Roman" w:hAnsi="Times New Roman"/>
                <w:sz w:val="28"/>
                <w:szCs w:val="28"/>
              </w:rPr>
              <w:t>жка приобретения муниципальными 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образованиями Новосибирской области спортивного оборудования и инвентаря для вн</w:t>
            </w:r>
            <w:r w:rsidR="009D5CFE">
              <w:rPr>
                <w:rFonts w:ascii="Times New Roman" w:hAnsi="Times New Roman"/>
                <w:sz w:val="28"/>
                <w:szCs w:val="28"/>
              </w:rPr>
              <w:t>овь возведенных объектов спорта</w:t>
            </w:r>
          </w:p>
        </w:tc>
        <w:tc>
          <w:tcPr>
            <w:tcW w:w="1548" w:type="dxa"/>
          </w:tcPr>
          <w:p w:rsidR="003F060D" w:rsidRPr="00CF68EA" w:rsidRDefault="00EC700B" w:rsidP="003F06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750</w:t>
            </w:r>
          </w:p>
          <w:p w:rsidR="00EC700B" w:rsidRPr="00CF68EA" w:rsidRDefault="00EC700B" w:rsidP="003F06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87" w:type="dxa"/>
          </w:tcPr>
          <w:p w:rsidR="003F060D" w:rsidRPr="00CF68EA" w:rsidRDefault="00EC700B" w:rsidP="003F06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700B" w:rsidRPr="00CF68EA" w:rsidRDefault="00EC700B" w:rsidP="003F060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3F060D" w:rsidRPr="00CF68EA" w:rsidRDefault="003F060D" w:rsidP="003F06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EC700B" w:rsidRPr="00CF68EA" w:rsidRDefault="00EC700B" w:rsidP="003F06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</w:tbl>
    <w:p w:rsidR="0048129C" w:rsidRPr="00CF68EA" w:rsidRDefault="0048129C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Отчеты об исполнении Программы Департамент готовит в соответствии с действующим законодательством Новосибирской области.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Для выполнения работ в рамках перечня мероприятий и работ по реализации Программы могут привлекаться независимые консультанты, эксперты, общественные и научные организации.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Отбор непосредственных исполнителей программных мероприятий (юридических и физических лиц) осуществляется в соответствии с законодательством Российской Федерации о размещении заказов на поставки товаров, выполнение работ, оказание услуг для государственных и муниципальных нужд.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Реализация и финансирование Программы осуществляются в соответствии с перечнем программных мероприятий на основании нормативных правовых актов, действующих на территории Новосибирской области, государственных контрактов (договоров), заключаемых с поставщиками товаров, работ и услуг.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Итоговые списки получателей государственной поддержки в рамках Программы будут размещены на сайте Департамента (</w:t>
      </w:r>
      <w:r w:rsidRPr="00CF68EA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www</w:t>
      </w:r>
      <w:r w:rsidRPr="00CF68E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  <w:r w:rsidRPr="00CF68EA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sport</w:t>
      </w:r>
      <w:r w:rsidRPr="00CF68E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  <w:r w:rsidRPr="00CF68EA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nso</w:t>
      </w:r>
      <w:r w:rsidRPr="00CF68E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  <w:r w:rsidRPr="00CF68EA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ru</w:t>
      </w:r>
      <w:r w:rsidRPr="00CF68EA">
        <w:rPr>
          <w:rFonts w:ascii="Times New Roman" w:hAnsi="Times New Roman"/>
          <w:sz w:val="28"/>
          <w:szCs w:val="28"/>
        </w:rPr>
        <w:t>).</w:t>
      </w:r>
    </w:p>
    <w:p w:rsidR="002B7ECB" w:rsidRPr="00CF68EA" w:rsidRDefault="002B7ECB" w:rsidP="00D2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8EA">
        <w:rPr>
          <w:rFonts w:ascii="Times New Roman" w:hAnsi="Times New Roman"/>
          <w:b/>
          <w:bCs/>
          <w:sz w:val="28"/>
          <w:szCs w:val="28"/>
        </w:rPr>
        <w:t>V</w:t>
      </w:r>
      <w:r w:rsidRPr="00CF68E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F68EA">
        <w:rPr>
          <w:rFonts w:ascii="Times New Roman" w:hAnsi="Times New Roman"/>
          <w:b/>
          <w:bCs/>
          <w:sz w:val="28"/>
          <w:szCs w:val="28"/>
        </w:rPr>
        <w:t>.</w:t>
      </w:r>
      <w:r w:rsidRPr="00CF68EA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CF68EA">
        <w:rPr>
          <w:rFonts w:ascii="Times New Roman" w:hAnsi="Times New Roman"/>
          <w:b/>
          <w:bCs/>
          <w:sz w:val="28"/>
          <w:szCs w:val="28"/>
        </w:rPr>
        <w:t>Ресурсное обеспечение Программы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E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бюджетов всех уровней по прогнозным данным составит </w:t>
      </w:r>
      <w:r w:rsidR="002862D1" w:rsidRPr="00CF68EA">
        <w:rPr>
          <w:rFonts w:ascii="Times New Roman" w:hAnsi="Times New Roman" w:cs="Times New Roman"/>
          <w:sz w:val="28"/>
          <w:szCs w:val="28"/>
        </w:rPr>
        <w:t>23</w:t>
      </w:r>
      <w:r w:rsidR="006F43BE">
        <w:rPr>
          <w:rFonts w:ascii="Times New Roman" w:hAnsi="Times New Roman" w:cs="Times New Roman"/>
          <w:sz w:val="28"/>
          <w:szCs w:val="28"/>
        </w:rPr>
        <w:t>516832</w:t>
      </w:r>
      <w:r w:rsidR="004A6A5E" w:rsidRPr="00CF68EA">
        <w:rPr>
          <w:rFonts w:ascii="Times New Roman" w:hAnsi="Times New Roman" w:cs="Times New Roman"/>
          <w:sz w:val="28"/>
          <w:szCs w:val="28"/>
        </w:rPr>
        <w:t>,</w:t>
      </w:r>
      <w:r w:rsidR="006F43BE">
        <w:rPr>
          <w:rFonts w:ascii="Times New Roman" w:hAnsi="Times New Roman" w:cs="Times New Roman"/>
          <w:sz w:val="28"/>
          <w:szCs w:val="28"/>
        </w:rPr>
        <w:t>0</w:t>
      </w:r>
      <w:r w:rsidR="004A6A5E" w:rsidRPr="00CF68EA">
        <w:rPr>
          <w:rFonts w:ascii="Times New Roman" w:hAnsi="Times New Roman" w:cs="Times New Roman"/>
          <w:sz w:val="28"/>
          <w:szCs w:val="28"/>
        </w:rPr>
        <w:t xml:space="preserve"> </w:t>
      </w:r>
      <w:r w:rsidRPr="00CF68EA">
        <w:rPr>
          <w:rFonts w:ascii="Times New Roman" w:hAnsi="Times New Roman" w:cs="Times New Roman"/>
          <w:sz w:val="28"/>
          <w:szCs w:val="28"/>
        </w:rPr>
        <w:t>тыс. руб.</w:t>
      </w:r>
    </w:p>
    <w:p w:rsidR="00D2100A" w:rsidRPr="00CF68EA" w:rsidRDefault="00D2100A" w:rsidP="00D21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Общий объем финансирования Программы за счет средств областного бюджета составит</w:t>
      </w:r>
      <w:r w:rsidR="009D5CFE">
        <w:rPr>
          <w:rFonts w:ascii="Times New Roman" w:hAnsi="Times New Roman"/>
          <w:sz w:val="28"/>
          <w:szCs w:val="28"/>
        </w:rPr>
        <w:t xml:space="preserve"> </w:t>
      </w:r>
      <w:r w:rsidR="004A6A5E" w:rsidRPr="00CF68EA">
        <w:rPr>
          <w:rFonts w:ascii="Times New Roman" w:hAnsi="Times New Roman"/>
          <w:sz w:val="28"/>
          <w:szCs w:val="28"/>
        </w:rPr>
        <w:t>1</w:t>
      </w:r>
      <w:r w:rsidR="002862D1" w:rsidRPr="00CF68EA">
        <w:rPr>
          <w:rFonts w:ascii="Times New Roman" w:hAnsi="Times New Roman"/>
          <w:sz w:val="28"/>
          <w:szCs w:val="28"/>
        </w:rPr>
        <w:t>7</w:t>
      </w:r>
      <w:r w:rsidR="005A1CAA" w:rsidRPr="00CF68EA">
        <w:rPr>
          <w:rFonts w:ascii="Times New Roman" w:hAnsi="Times New Roman"/>
          <w:sz w:val="28"/>
          <w:szCs w:val="28"/>
        </w:rPr>
        <w:t>2</w:t>
      </w:r>
      <w:r w:rsidR="006F43BE">
        <w:rPr>
          <w:rFonts w:ascii="Times New Roman" w:hAnsi="Times New Roman"/>
          <w:sz w:val="28"/>
          <w:szCs w:val="28"/>
        </w:rPr>
        <w:t>08130</w:t>
      </w:r>
      <w:r w:rsidR="004A6A5E" w:rsidRPr="00CF68EA">
        <w:rPr>
          <w:rFonts w:ascii="Times New Roman" w:hAnsi="Times New Roman"/>
          <w:sz w:val="28"/>
          <w:szCs w:val="28"/>
        </w:rPr>
        <w:t>,</w:t>
      </w:r>
      <w:r w:rsidR="006F43BE">
        <w:rPr>
          <w:rFonts w:ascii="Times New Roman" w:hAnsi="Times New Roman"/>
          <w:sz w:val="28"/>
          <w:szCs w:val="28"/>
        </w:rPr>
        <w:t>9</w:t>
      </w:r>
      <w:r w:rsidRPr="00CF68EA">
        <w:rPr>
          <w:rFonts w:ascii="Times New Roman" w:hAnsi="Times New Roman"/>
          <w:sz w:val="28"/>
          <w:szCs w:val="28"/>
        </w:rPr>
        <w:t xml:space="preserve"> тыс. руб., в том числе </w:t>
      </w:r>
      <w:r w:rsidR="004A6A5E" w:rsidRPr="00CF68EA">
        <w:rPr>
          <w:rFonts w:ascii="Times New Roman" w:hAnsi="Times New Roman"/>
          <w:sz w:val="28"/>
          <w:szCs w:val="28"/>
        </w:rPr>
        <w:t>1</w:t>
      </w:r>
      <w:r w:rsidR="002862D1" w:rsidRPr="00CF68EA">
        <w:rPr>
          <w:rFonts w:ascii="Times New Roman" w:hAnsi="Times New Roman"/>
          <w:sz w:val="28"/>
          <w:szCs w:val="28"/>
        </w:rPr>
        <w:t>2</w:t>
      </w:r>
      <w:r w:rsidR="006F43BE">
        <w:rPr>
          <w:rFonts w:ascii="Times New Roman" w:hAnsi="Times New Roman"/>
          <w:sz w:val="28"/>
          <w:szCs w:val="28"/>
        </w:rPr>
        <w:t>318106</w:t>
      </w:r>
      <w:r w:rsidR="004A6A5E" w:rsidRPr="00CF68EA">
        <w:rPr>
          <w:rFonts w:ascii="Times New Roman" w:hAnsi="Times New Roman"/>
          <w:sz w:val="28"/>
          <w:szCs w:val="28"/>
        </w:rPr>
        <w:t>,</w:t>
      </w:r>
      <w:r w:rsidR="006F43BE">
        <w:rPr>
          <w:rFonts w:ascii="Times New Roman" w:hAnsi="Times New Roman"/>
          <w:sz w:val="28"/>
          <w:szCs w:val="28"/>
        </w:rPr>
        <w:t>9</w:t>
      </w:r>
      <w:r w:rsidRPr="00CF68EA">
        <w:rPr>
          <w:rFonts w:ascii="Times New Roman" w:hAnsi="Times New Roman"/>
          <w:sz w:val="28"/>
          <w:szCs w:val="28"/>
        </w:rPr>
        <w:t> тыс. руб. приходится на затраты по капитальным вложениям в строительство и реконструкцию объектов физической культуры и спорта.</w:t>
      </w:r>
    </w:p>
    <w:p w:rsidR="00D2100A" w:rsidRPr="00CF68EA" w:rsidRDefault="00D2100A" w:rsidP="00D21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Объемы финансирования Программы за счет средств областного бюджета по годам составят:</w:t>
      </w:r>
    </w:p>
    <w:p w:rsidR="006F43BE" w:rsidRPr="006F43BE" w:rsidRDefault="006F43BE" w:rsidP="006F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F43BE">
        <w:rPr>
          <w:rFonts w:ascii="Times New Roman" w:eastAsia="Batang" w:hAnsi="Times New Roman"/>
          <w:sz w:val="28"/>
          <w:szCs w:val="28"/>
          <w:lang w:eastAsia="ru-RU"/>
        </w:rPr>
        <w:t>в 2011 году – 316506,4 тыс. руб.;</w:t>
      </w:r>
    </w:p>
    <w:p w:rsidR="006F43BE" w:rsidRPr="006F43BE" w:rsidRDefault="006F43BE" w:rsidP="006F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F43BE">
        <w:rPr>
          <w:rFonts w:ascii="Times New Roman" w:eastAsia="Batang" w:hAnsi="Times New Roman"/>
          <w:sz w:val="28"/>
          <w:szCs w:val="28"/>
          <w:lang w:eastAsia="ru-RU"/>
        </w:rPr>
        <w:t>в 2012 году – 670672,8 тыс. руб.;</w:t>
      </w:r>
    </w:p>
    <w:p w:rsidR="006F43BE" w:rsidRPr="006F43BE" w:rsidRDefault="006F43BE" w:rsidP="006F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F43BE">
        <w:rPr>
          <w:rFonts w:ascii="Times New Roman" w:eastAsia="Batang" w:hAnsi="Times New Roman"/>
          <w:sz w:val="28"/>
          <w:szCs w:val="28"/>
          <w:lang w:eastAsia="ru-RU"/>
        </w:rPr>
        <w:t>в 2013 году – 1590969,8 тыс. руб.;</w:t>
      </w:r>
    </w:p>
    <w:p w:rsidR="006F43BE" w:rsidRPr="006F43BE" w:rsidRDefault="006F43BE" w:rsidP="006F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F43BE">
        <w:rPr>
          <w:rFonts w:ascii="Times New Roman" w:eastAsia="Batang" w:hAnsi="Times New Roman"/>
          <w:sz w:val="28"/>
          <w:szCs w:val="28"/>
          <w:lang w:eastAsia="ru-RU"/>
        </w:rPr>
        <w:t>в 2014 году – 1129902,9 тыс. руб.;</w:t>
      </w:r>
    </w:p>
    <w:p w:rsidR="006F43BE" w:rsidRPr="006F43BE" w:rsidRDefault="006F43BE" w:rsidP="006F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F43BE">
        <w:rPr>
          <w:rFonts w:ascii="Times New Roman" w:eastAsia="Batang" w:hAnsi="Times New Roman"/>
          <w:sz w:val="28"/>
          <w:szCs w:val="28"/>
          <w:lang w:eastAsia="ru-RU"/>
        </w:rPr>
        <w:t>в 2015 году – 1059694,8 тыс. руб.;</w:t>
      </w:r>
    </w:p>
    <w:p w:rsidR="006F43BE" w:rsidRPr="006F43BE" w:rsidRDefault="006F43BE" w:rsidP="006F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F43BE">
        <w:rPr>
          <w:rFonts w:ascii="Times New Roman" w:eastAsia="Batang" w:hAnsi="Times New Roman"/>
          <w:sz w:val="28"/>
          <w:szCs w:val="28"/>
          <w:lang w:eastAsia="ru-RU"/>
        </w:rPr>
        <w:t>в 2016 году – 1073905,0 тыс. руб.;</w:t>
      </w:r>
    </w:p>
    <w:p w:rsidR="006F43BE" w:rsidRPr="006F43BE" w:rsidRDefault="006F43BE" w:rsidP="006F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F43BE">
        <w:rPr>
          <w:rFonts w:ascii="Times New Roman" w:eastAsia="Batang" w:hAnsi="Times New Roman"/>
          <w:sz w:val="28"/>
          <w:szCs w:val="28"/>
          <w:lang w:eastAsia="ru-RU"/>
        </w:rPr>
        <w:t>в 2017 году – 3034586,8 тыс. руб.;</w:t>
      </w:r>
    </w:p>
    <w:p w:rsidR="006F43BE" w:rsidRPr="006F43BE" w:rsidRDefault="006F43BE" w:rsidP="006F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F43BE">
        <w:rPr>
          <w:rFonts w:ascii="Times New Roman" w:eastAsia="Batang" w:hAnsi="Times New Roman"/>
          <w:sz w:val="28"/>
          <w:szCs w:val="28"/>
          <w:lang w:eastAsia="ru-RU"/>
        </w:rPr>
        <w:t>в 2018 году – 2952201,6 тыс. руб.;</w:t>
      </w:r>
    </w:p>
    <w:p w:rsidR="006F43BE" w:rsidRPr="006F43BE" w:rsidRDefault="006F43BE" w:rsidP="006F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F43BE">
        <w:rPr>
          <w:rFonts w:ascii="Times New Roman" w:eastAsia="Batang" w:hAnsi="Times New Roman"/>
          <w:sz w:val="28"/>
          <w:szCs w:val="28"/>
          <w:lang w:eastAsia="ru-RU"/>
        </w:rPr>
        <w:t>в 2019 году – 2932595,4 тыс. руб.;</w:t>
      </w:r>
    </w:p>
    <w:p w:rsidR="006F43BE" w:rsidRPr="006F43BE" w:rsidRDefault="006F43BE" w:rsidP="006F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F43BE">
        <w:rPr>
          <w:rFonts w:ascii="Times New Roman" w:eastAsia="Batang" w:hAnsi="Times New Roman"/>
          <w:sz w:val="28"/>
          <w:szCs w:val="28"/>
          <w:lang w:eastAsia="ru-RU"/>
        </w:rPr>
        <w:t>в 2020 году – 2447095,4 тыс. руб.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В реализации программных мероприятий предполагается участие средств, выделяемых по аналогичным целевым программам, реализуемым за счет бюджетов муниципальных образований Новосибирской области. По прогнозным данным доля средств местных бюджетов в финансировании Программы составит не менее </w:t>
      </w:r>
      <w:r w:rsidR="006F49B2" w:rsidRPr="00CF68EA">
        <w:rPr>
          <w:rFonts w:ascii="Times New Roman" w:hAnsi="Times New Roman"/>
          <w:sz w:val="28"/>
          <w:szCs w:val="28"/>
        </w:rPr>
        <w:t>3</w:t>
      </w:r>
      <w:r w:rsidR="005A393D" w:rsidRPr="00CF68EA">
        <w:rPr>
          <w:rFonts w:ascii="Times New Roman" w:hAnsi="Times New Roman"/>
          <w:sz w:val="28"/>
          <w:szCs w:val="28"/>
        </w:rPr>
        <w:t>2</w:t>
      </w:r>
      <w:r w:rsidR="006F43BE">
        <w:rPr>
          <w:rFonts w:ascii="Times New Roman" w:hAnsi="Times New Roman"/>
          <w:sz w:val="28"/>
          <w:szCs w:val="28"/>
        </w:rPr>
        <w:t>3852</w:t>
      </w:r>
      <w:r w:rsidR="004A6A5E" w:rsidRPr="00CF68EA">
        <w:rPr>
          <w:rFonts w:ascii="Times New Roman" w:hAnsi="Times New Roman"/>
          <w:sz w:val="28"/>
          <w:szCs w:val="28"/>
        </w:rPr>
        <w:t>,</w:t>
      </w:r>
      <w:r w:rsidR="006F43BE">
        <w:rPr>
          <w:rFonts w:ascii="Times New Roman" w:hAnsi="Times New Roman"/>
          <w:sz w:val="28"/>
          <w:szCs w:val="28"/>
        </w:rPr>
        <w:t>5</w:t>
      </w:r>
      <w:r w:rsidR="004A6A5E" w:rsidRPr="00CF68EA">
        <w:rPr>
          <w:rFonts w:ascii="Times New Roman" w:hAnsi="Times New Roman"/>
          <w:sz w:val="28"/>
          <w:szCs w:val="28"/>
        </w:rPr>
        <w:t xml:space="preserve"> </w:t>
      </w:r>
      <w:r w:rsidRPr="00CF68EA">
        <w:rPr>
          <w:rFonts w:ascii="Times New Roman" w:hAnsi="Times New Roman"/>
          <w:sz w:val="28"/>
          <w:szCs w:val="28"/>
        </w:rPr>
        <w:t>тыс. руб.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Объем финансирования из федерального бюджета по прогн</w:t>
      </w:r>
      <w:r w:rsidR="00CB59CC" w:rsidRPr="00CF68EA">
        <w:rPr>
          <w:rFonts w:ascii="Times New Roman" w:hAnsi="Times New Roman"/>
          <w:sz w:val="28"/>
          <w:szCs w:val="28"/>
        </w:rPr>
        <w:t xml:space="preserve">озным данным составит </w:t>
      </w:r>
      <w:r w:rsidR="004A6A5E" w:rsidRPr="00CF68EA">
        <w:rPr>
          <w:rFonts w:ascii="Times New Roman" w:hAnsi="Times New Roman"/>
          <w:sz w:val="28"/>
          <w:szCs w:val="28"/>
        </w:rPr>
        <w:t>5984848,6</w:t>
      </w:r>
      <w:r w:rsidR="00CB59CC" w:rsidRPr="00CF68EA">
        <w:rPr>
          <w:rFonts w:ascii="Times New Roman" w:hAnsi="Times New Roman"/>
          <w:sz w:val="28"/>
          <w:szCs w:val="28"/>
        </w:rPr>
        <w:t xml:space="preserve"> </w:t>
      </w:r>
      <w:r w:rsidRPr="00CF68EA">
        <w:rPr>
          <w:rFonts w:ascii="Times New Roman" w:hAnsi="Times New Roman"/>
          <w:sz w:val="28"/>
          <w:szCs w:val="28"/>
        </w:rPr>
        <w:t>тыс.</w:t>
      </w:r>
      <w:r w:rsidR="00CB59CC" w:rsidRPr="00CF68EA">
        <w:rPr>
          <w:rFonts w:ascii="Times New Roman" w:hAnsi="Times New Roman"/>
          <w:sz w:val="28"/>
          <w:szCs w:val="28"/>
        </w:rPr>
        <w:t> </w:t>
      </w:r>
      <w:r w:rsidRPr="00CF68EA">
        <w:rPr>
          <w:rFonts w:ascii="Times New Roman" w:hAnsi="Times New Roman"/>
          <w:sz w:val="28"/>
          <w:szCs w:val="28"/>
        </w:rPr>
        <w:t>руб. Выделение этих средств будет осуществляться в соответствии с федеральной целевой программой «Развитие физической культуры и спорта в Российской Федерации на 2006-2015 годы» и социальным проектом «Строительство физкультурно-оздоровительных комплексов», разработанным по инициативе Всероссийской политической партии «Единая Россия».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 xml:space="preserve">В случае принятия решения о выделении средств из федерального бюджета на объекты капитального строительства, не включенные в Программу, указанные объекты включаются в Программу путем внесения соответствующих изменений в Программу и закон об областном бюджете Новосибирской области. 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Необходимое финансовое обеспечение Программы с распределением расходов по годам и источникам финансирования представлены в</w:t>
      </w:r>
      <w:r w:rsidR="00B559D9" w:rsidRPr="00CF68EA">
        <w:rPr>
          <w:rFonts w:ascii="Times New Roman" w:hAnsi="Times New Roman"/>
          <w:sz w:val="28"/>
          <w:szCs w:val="28"/>
        </w:rPr>
        <w:t> </w:t>
      </w:r>
      <w:r w:rsidRPr="00CF68EA">
        <w:rPr>
          <w:rFonts w:ascii="Times New Roman" w:hAnsi="Times New Roman"/>
          <w:sz w:val="28"/>
          <w:szCs w:val="28"/>
        </w:rPr>
        <w:t>приложении № 3 к Программе.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8EA">
        <w:rPr>
          <w:rFonts w:ascii="Times New Roman" w:hAnsi="Times New Roman"/>
          <w:b/>
          <w:bCs/>
          <w:sz w:val="28"/>
          <w:szCs w:val="28"/>
        </w:rPr>
        <w:t>VI</w:t>
      </w:r>
      <w:r w:rsidRPr="00CF68E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F68EA">
        <w:rPr>
          <w:rFonts w:ascii="Times New Roman" w:hAnsi="Times New Roman"/>
          <w:b/>
          <w:bCs/>
          <w:sz w:val="28"/>
          <w:szCs w:val="28"/>
        </w:rPr>
        <w:t>. Ожидаемые результаты реализации Программы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создать условия для укрепления здоровья жителей Новосибирской области, развития массового спорта;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продолжить развитие инфраструктуры физической культуры и спорта;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привлечь население к регулярным занятиям физической культурой и спортом по месту жительства, учебы и работы;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укрепить материальную базу и создать условия для развития спорта высших достижений и спортивного резерва;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создать условия для занятий физической культурой и спортом лиц с ограниченными возможностями здоровья, спортсменов-инвалидов и других групп населения, нуждающихся в повышенной социальной защите.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F68EA">
        <w:rPr>
          <w:rFonts w:ascii="Times New Roman" w:hAnsi="Times New Roman"/>
          <w:sz w:val="28"/>
          <w:szCs w:val="28"/>
        </w:rPr>
        <w:t>Показатели результативности реализации Программы приведены в таблице 1.</w:t>
      </w:r>
    </w:p>
    <w:p w:rsidR="00D2100A" w:rsidRPr="00CF68EA" w:rsidRDefault="00D2100A" w:rsidP="00B559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Таблица 1</w:t>
      </w:r>
    </w:p>
    <w:p w:rsidR="00D2100A" w:rsidRPr="00CF68EA" w:rsidRDefault="00D2100A" w:rsidP="00B55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Целевые показатели развития физической культуры и спорта на 2011-</w:t>
      </w:r>
      <w:r w:rsidR="007D5E21" w:rsidRPr="00CF68EA">
        <w:rPr>
          <w:rFonts w:ascii="Times New Roman" w:hAnsi="Times New Roman"/>
          <w:sz w:val="28"/>
          <w:szCs w:val="28"/>
        </w:rPr>
        <w:t>2020</w:t>
      </w:r>
      <w:r w:rsidRPr="00CF68EA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4499"/>
        <w:gridCol w:w="1560"/>
        <w:gridCol w:w="1559"/>
      </w:tblGrid>
      <w:tr w:rsidR="00D2100A" w:rsidRPr="00CF68EA" w:rsidTr="002B7ECB">
        <w:tc>
          <w:tcPr>
            <w:tcW w:w="6804" w:type="dxa"/>
            <w:gridSpan w:val="2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Значение показателя в 2009 году</w:t>
            </w:r>
          </w:p>
        </w:tc>
        <w:tc>
          <w:tcPr>
            <w:tcW w:w="1559" w:type="dxa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:rsidR="00D2100A" w:rsidRPr="00CF68EA" w:rsidRDefault="00D2100A" w:rsidP="00EC00E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в 20</w:t>
            </w:r>
            <w:r w:rsidR="007D5E21" w:rsidRPr="00CF68EA">
              <w:rPr>
                <w:rFonts w:ascii="Times New Roman" w:hAnsi="Times New Roman"/>
                <w:sz w:val="28"/>
                <w:szCs w:val="28"/>
              </w:rPr>
              <w:t>20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D2100A" w:rsidRPr="00CF68EA" w:rsidTr="002B7ECB">
        <w:tc>
          <w:tcPr>
            <w:tcW w:w="2305" w:type="dxa"/>
            <w:vMerge w:val="restart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Обеспеченность спортивными объектами: </w:t>
            </w:r>
          </w:p>
        </w:tc>
        <w:tc>
          <w:tcPr>
            <w:tcW w:w="4499" w:type="dxa"/>
          </w:tcPr>
          <w:p w:rsidR="00D2100A" w:rsidRPr="00CF68EA" w:rsidRDefault="009D5CFE" w:rsidP="00D2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2100A" w:rsidRPr="00CF68EA">
              <w:rPr>
                <w:rFonts w:ascii="Times New Roman" w:hAnsi="Times New Roman"/>
                <w:sz w:val="28"/>
                <w:szCs w:val="28"/>
              </w:rPr>
              <w:t xml:space="preserve">портивные залы, </w:t>
            </w:r>
          </w:p>
          <w:p w:rsidR="00D2100A" w:rsidRPr="00CF68EA" w:rsidRDefault="00B559D9" w:rsidP="00D2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тыс. кв.м</w:t>
            </w:r>
            <w:r w:rsidR="00D2100A" w:rsidRPr="00CF6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283,3</w:t>
            </w:r>
          </w:p>
        </w:tc>
        <w:tc>
          <w:tcPr>
            <w:tcW w:w="1559" w:type="dxa"/>
          </w:tcPr>
          <w:p w:rsidR="00D2100A" w:rsidRPr="00CF68EA" w:rsidRDefault="00017433" w:rsidP="006F49B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383,8</w:t>
            </w:r>
          </w:p>
        </w:tc>
      </w:tr>
      <w:tr w:rsidR="00D2100A" w:rsidRPr="00CF68EA" w:rsidTr="002B7ECB">
        <w:tc>
          <w:tcPr>
            <w:tcW w:w="2305" w:type="dxa"/>
            <w:vMerge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D2100A" w:rsidRPr="00CF68EA" w:rsidRDefault="009D5CFE" w:rsidP="00D2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B559D9" w:rsidRPr="00CF68EA">
              <w:rPr>
                <w:rFonts w:ascii="Times New Roman" w:hAnsi="Times New Roman"/>
                <w:sz w:val="28"/>
                <w:szCs w:val="28"/>
              </w:rPr>
              <w:t>ассейны, кв.м</w:t>
            </w:r>
            <w:r w:rsidR="00D2100A" w:rsidRPr="00CF68EA">
              <w:rPr>
                <w:rFonts w:ascii="Times New Roman" w:hAnsi="Times New Roman"/>
                <w:sz w:val="28"/>
                <w:szCs w:val="28"/>
              </w:rPr>
              <w:t xml:space="preserve"> зеркала воды </w:t>
            </w:r>
          </w:p>
        </w:tc>
        <w:tc>
          <w:tcPr>
            <w:tcW w:w="1560" w:type="dxa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14512</w:t>
            </w:r>
          </w:p>
        </w:tc>
        <w:tc>
          <w:tcPr>
            <w:tcW w:w="1559" w:type="dxa"/>
          </w:tcPr>
          <w:p w:rsidR="00D2100A" w:rsidRPr="00CF68EA" w:rsidRDefault="00017433" w:rsidP="006F49B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27231,0</w:t>
            </w:r>
          </w:p>
        </w:tc>
      </w:tr>
      <w:tr w:rsidR="00D2100A" w:rsidRPr="00CF68EA" w:rsidTr="002B7ECB">
        <w:tc>
          <w:tcPr>
            <w:tcW w:w="2305" w:type="dxa"/>
            <w:vMerge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9D5CFE" w:rsidRDefault="009D5CFE" w:rsidP="00F67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2100A" w:rsidRPr="00CF68EA">
              <w:rPr>
                <w:rFonts w:ascii="Times New Roman" w:hAnsi="Times New Roman"/>
                <w:sz w:val="28"/>
                <w:szCs w:val="28"/>
              </w:rPr>
              <w:t>лоскостные</w:t>
            </w:r>
            <w:r w:rsidR="00F67219" w:rsidRPr="00CF68EA">
              <w:rPr>
                <w:rFonts w:ascii="Times New Roman" w:hAnsi="Times New Roman"/>
                <w:sz w:val="28"/>
                <w:szCs w:val="28"/>
              </w:rPr>
              <w:t> </w:t>
            </w:r>
            <w:r w:rsidR="00D2100A" w:rsidRPr="00CF68EA">
              <w:rPr>
                <w:rFonts w:ascii="Times New Roman" w:hAnsi="Times New Roman"/>
                <w:sz w:val="28"/>
                <w:szCs w:val="28"/>
              </w:rPr>
              <w:t>с</w:t>
            </w:r>
            <w:r w:rsidR="00B559D9" w:rsidRPr="00CF68EA">
              <w:rPr>
                <w:rFonts w:ascii="Times New Roman" w:hAnsi="Times New Roman"/>
                <w:sz w:val="28"/>
                <w:szCs w:val="28"/>
              </w:rPr>
              <w:t>портивные</w:t>
            </w:r>
            <w:r w:rsidR="00F67219" w:rsidRPr="00CF68E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2100A" w:rsidRPr="00CF68EA" w:rsidRDefault="00B559D9" w:rsidP="009D5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сооружения, тыс. кв.м</w:t>
            </w:r>
          </w:p>
        </w:tc>
        <w:tc>
          <w:tcPr>
            <w:tcW w:w="1560" w:type="dxa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3382,4</w:t>
            </w:r>
          </w:p>
        </w:tc>
        <w:tc>
          <w:tcPr>
            <w:tcW w:w="1559" w:type="dxa"/>
          </w:tcPr>
          <w:p w:rsidR="00D2100A" w:rsidRPr="00CF68EA" w:rsidRDefault="004A6A5E" w:rsidP="0001743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  <w:r w:rsidR="00017433" w:rsidRPr="00CF68EA">
              <w:rPr>
                <w:rFonts w:ascii="Times New Roman" w:hAnsi="Times New Roman"/>
                <w:sz w:val="28"/>
                <w:szCs w:val="28"/>
              </w:rPr>
              <w:t>67</w:t>
            </w:r>
            <w:r w:rsidR="006F49B2" w:rsidRPr="00CF68EA">
              <w:rPr>
                <w:rFonts w:ascii="Times New Roman" w:hAnsi="Times New Roman"/>
                <w:sz w:val="28"/>
                <w:szCs w:val="28"/>
              </w:rPr>
              <w:t>4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,</w:t>
            </w:r>
            <w:r w:rsidR="00017433" w:rsidRPr="00CF6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100A" w:rsidRPr="00CF68EA" w:rsidTr="002B7ECB">
        <w:tc>
          <w:tcPr>
            <w:tcW w:w="6804" w:type="dxa"/>
            <w:gridSpan w:val="2"/>
          </w:tcPr>
          <w:p w:rsidR="00D2100A" w:rsidRPr="00CF68EA" w:rsidRDefault="002B7ECB" w:rsidP="002A5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Количество </w:t>
            </w:r>
            <w:r w:rsidR="005A393D" w:rsidRPr="00CF68EA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 </w:t>
            </w:r>
            <w:r w:rsidR="005A393D" w:rsidRPr="00CF68EA">
              <w:rPr>
                <w:rFonts w:ascii="Times New Roman" w:hAnsi="Times New Roman"/>
                <w:sz w:val="28"/>
                <w:szCs w:val="28"/>
              </w:rPr>
              <w:t>объектов,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 </w:t>
            </w:r>
            <w:r w:rsidR="005A393D" w:rsidRPr="00CF68EA">
              <w:rPr>
                <w:rFonts w:ascii="Times New Roman" w:hAnsi="Times New Roman"/>
                <w:sz w:val="28"/>
                <w:szCs w:val="28"/>
              </w:rPr>
              <w:t>построенных/ре</w:t>
            </w:r>
            <w:r w:rsidR="002A5CA1" w:rsidRPr="00CF68EA">
              <w:rPr>
                <w:rFonts w:ascii="Times New Roman" w:hAnsi="Times New Roman"/>
                <w:sz w:val="28"/>
                <w:szCs w:val="28"/>
              </w:rPr>
              <w:t>-</w:t>
            </w:r>
            <w:r w:rsidR="005A393D" w:rsidRPr="00CF68EA">
              <w:rPr>
                <w:rFonts w:ascii="Times New Roman" w:hAnsi="Times New Roman"/>
                <w:sz w:val="28"/>
                <w:szCs w:val="28"/>
              </w:rPr>
              <w:t>конструированных в рамках Программы</w:t>
            </w:r>
            <w:r w:rsidR="00D2100A" w:rsidRPr="00CF68EA">
              <w:rPr>
                <w:rFonts w:ascii="Times New Roman" w:hAnsi="Times New Roman"/>
                <w:sz w:val="28"/>
                <w:szCs w:val="28"/>
              </w:rPr>
              <w:t>, ед.</w:t>
            </w:r>
          </w:p>
        </w:tc>
        <w:tc>
          <w:tcPr>
            <w:tcW w:w="1560" w:type="dxa"/>
          </w:tcPr>
          <w:p w:rsidR="00D2100A" w:rsidRPr="00CF68EA" w:rsidRDefault="005A393D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2100A" w:rsidRPr="00CF68EA" w:rsidRDefault="005A393D" w:rsidP="0098195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19</w:t>
            </w:r>
            <w:r w:rsidR="00981958"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/2</w:t>
            </w:r>
            <w:r w:rsidR="00981958" w:rsidRPr="00CF68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100A" w:rsidRPr="00CF68EA" w:rsidTr="002B7ECB">
        <w:trPr>
          <w:trHeight w:val="974"/>
        </w:trPr>
        <w:tc>
          <w:tcPr>
            <w:tcW w:w="6804" w:type="dxa"/>
            <w:gridSpan w:val="2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 xml:space="preserve">Доля жителей Новосибирской области, систематически занимающихся физической культурой и спортом, в общей численности населения, % </w:t>
            </w:r>
          </w:p>
        </w:tc>
        <w:tc>
          <w:tcPr>
            <w:tcW w:w="1560" w:type="dxa"/>
          </w:tcPr>
          <w:p w:rsidR="00D2100A" w:rsidRPr="00CF68EA" w:rsidRDefault="00D2100A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1559" w:type="dxa"/>
          </w:tcPr>
          <w:p w:rsidR="00D2100A" w:rsidRPr="00CF68EA" w:rsidRDefault="005A393D" w:rsidP="002771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  <w:r w:rsidR="0027712B" w:rsidRPr="00CF68EA">
              <w:rPr>
                <w:rFonts w:ascii="Times New Roman" w:hAnsi="Times New Roman"/>
                <w:sz w:val="28"/>
                <w:szCs w:val="28"/>
              </w:rPr>
              <w:t>6</w:t>
            </w:r>
            <w:r w:rsidR="00D2100A" w:rsidRPr="00CF68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F754C" w:rsidRPr="00CF68EA" w:rsidTr="002B7ECB">
        <w:trPr>
          <w:trHeight w:val="353"/>
        </w:trPr>
        <w:tc>
          <w:tcPr>
            <w:tcW w:w="6804" w:type="dxa"/>
            <w:gridSpan w:val="2"/>
          </w:tcPr>
          <w:p w:rsidR="008F754C" w:rsidRPr="00CF68EA" w:rsidRDefault="008F754C" w:rsidP="00D2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Количество зрителей, посещающих матчи команд-мастеров по игровым видам спорта в календарном году, тыс. чел.</w:t>
            </w:r>
          </w:p>
        </w:tc>
        <w:tc>
          <w:tcPr>
            <w:tcW w:w="1560" w:type="dxa"/>
          </w:tcPr>
          <w:p w:rsidR="008F754C" w:rsidRPr="00CF68EA" w:rsidRDefault="008F754C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  <w:tc>
          <w:tcPr>
            <w:tcW w:w="1559" w:type="dxa"/>
          </w:tcPr>
          <w:p w:rsidR="008F754C" w:rsidRPr="00CF68EA" w:rsidRDefault="008F754C" w:rsidP="00B559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765,00</w:t>
            </w:r>
          </w:p>
        </w:tc>
      </w:tr>
      <w:tr w:rsidR="008F754C" w:rsidRPr="00CF68EA" w:rsidTr="002B7ECB">
        <w:trPr>
          <w:trHeight w:val="121"/>
        </w:trPr>
        <w:tc>
          <w:tcPr>
            <w:tcW w:w="6804" w:type="dxa"/>
            <w:gridSpan w:val="2"/>
          </w:tcPr>
          <w:p w:rsidR="008F754C" w:rsidRPr="00CF68EA" w:rsidRDefault="008F754C" w:rsidP="00D2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Численность инвалидов, систематически занимающихся физической культурой и спортом</w:t>
            </w:r>
            <w:r w:rsidR="002F37EC" w:rsidRPr="00CF68EA"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  <w:tc>
          <w:tcPr>
            <w:tcW w:w="1560" w:type="dxa"/>
          </w:tcPr>
          <w:p w:rsidR="008F754C" w:rsidRPr="00CF68EA" w:rsidRDefault="008F754C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5070</w:t>
            </w:r>
          </w:p>
        </w:tc>
        <w:tc>
          <w:tcPr>
            <w:tcW w:w="1559" w:type="dxa"/>
          </w:tcPr>
          <w:p w:rsidR="008F754C" w:rsidRPr="00CF68EA" w:rsidRDefault="002B7ECB" w:rsidP="00B559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13</w:t>
            </w:r>
            <w:r w:rsidR="008F754C" w:rsidRPr="00CF68E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F754C" w:rsidRPr="00CF68EA" w:rsidTr="002B7ECB">
        <w:tc>
          <w:tcPr>
            <w:tcW w:w="6804" w:type="dxa"/>
            <w:gridSpan w:val="2"/>
          </w:tcPr>
          <w:p w:rsidR="008F754C" w:rsidRPr="00CF68EA" w:rsidRDefault="008F754C" w:rsidP="00D2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Доля тренерско-преподавательского состава от общего числа работников сферы</w:t>
            </w:r>
            <w:r w:rsidR="00673C2F" w:rsidRPr="00CF68EA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560" w:type="dxa"/>
          </w:tcPr>
          <w:p w:rsidR="008F754C" w:rsidRPr="00CF68EA" w:rsidRDefault="004A6A5E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27</w:t>
            </w:r>
            <w:r w:rsidR="006F49B2" w:rsidRPr="00CF68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8F754C" w:rsidRPr="00CF68EA" w:rsidRDefault="004A6A5E" w:rsidP="002B7E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  <w:r w:rsidR="002B7ECB" w:rsidRPr="00CF68EA">
              <w:rPr>
                <w:rFonts w:ascii="Times New Roman" w:hAnsi="Times New Roman"/>
                <w:sz w:val="28"/>
                <w:szCs w:val="28"/>
              </w:rPr>
              <w:t>2</w:t>
            </w:r>
            <w:r w:rsidR="006F49B2" w:rsidRPr="00CF68EA">
              <w:rPr>
                <w:rFonts w:ascii="Times New Roman" w:hAnsi="Times New Roman"/>
                <w:sz w:val="28"/>
                <w:szCs w:val="28"/>
              </w:rPr>
              <w:t>,</w:t>
            </w:r>
            <w:r w:rsidR="002B7ECB" w:rsidRPr="00CF68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F754C" w:rsidRPr="00CF68EA" w:rsidTr="002B7ECB">
        <w:tc>
          <w:tcPr>
            <w:tcW w:w="6804" w:type="dxa"/>
            <w:gridSpan w:val="2"/>
          </w:tcPr>
          <w:p w:rsidR="008F754C" w:rsidRPr="00CF68EA" w:rsidRDefault="008F754C" w:rsidP="00D2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Выпуск квалифицированных специалистов физической культуры со средним профессиональным образованием</w:t>
            </w:r>
            <w:r w:rsidR="00673C2F" w:rsidRPr="00CF68EA"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  <w:tc>
          <w:tcPr>
            <w:tcW w:w="1560" w:type="dxa"/>
          </w:tcPr>
          <w:p w:rsidR="008F754C" w:rsidRPr="00CF68EA" w:rsidRDefault="00673C2F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8F754C" w:rsidRPr="00CF68EA" w:rsidRDefault="00673C2F" w:rsidP="00B559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EC00E8" w:rsidRPr="00CF68EA" w:rsidTr="002B7ECB">
        <w:tc>
          <w:tcPr>
            <w:tcW w:w="6804" w:type="dxa"/>
            <w:gridSpan w:val="2"/>
            <w:vAlign w:val="center"/>
          </w:tcPr>
          <w:p w:rsidR="00EC00E8" w:rsidRPr="00CF68EA" w:rsidRDefault="00EC00E8" w:rsidP="008F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Численность спортсменов Новосибирской области, включенных в составы спортивных сборных команд Российской Федерации</w:t>
            </w:r>
            <w:r w:rsidR="00673C2F" w:rsidRPr="00CF68EA"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  <w:tc>
          <w:tcPr>
            <w:tcW w:w="1560" w:type="dxa"/>
          </w:tcPr>
          <w:p w:rsidR="00EC00E8" w:rsidRPr="00CF68EA" w:rsidRDefault="00EC00E8" w:rsidP="00EC00E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</w:tcPr>
          <w:p w:rsidR="00EC00E8" w:rsidRPr="00CF68EA" w:rsidRDefault="00EC00E8" w:rsidP="00957D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3</w:t>
            </w:r>
            <w:r w:rsidR="00957D92" w:rsidRPr="00CF68EA">
              <w:rPr>
                <w:rFonts w:ascii="Times New Roman" w:hAnsi="Times New Roman"/>
                <w:sz w:val="28"/>
                <w:szCs w:val="28"/>
              </w:rPr>
              <w:t>1</w:t>
            </w:r>
            <w:r w:rsidRPr="00CF68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00E8" w:rsidRPr="00CF68EA" w:rsidTr="002B7ECB">
        <w:tc>
          <w:tcPr>
            <w:tcW w:w="6804" w:type="dxa"/>
            <w:gridSpan w:val="2"/>
            <w:vAlign w:val="center"/>
          </w:tcPr>
          <w:p w:rsidR="00EC00E8" w:rsidRPr="00CF68EA" w:rsidRDefault="00EC00E8" w:rsidP="008F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Количество завоеванных медалей на международных и российских соревнованиях</w:t>
            </w:r>
            <w:r w:rsidR="00673C2F" w:rsidRPr="00CF68EA">
              <w:rPr>
                <w:rFonts w:ascii="Times New Roman" w:hAnsi="Times New Roman"/>
                <w:sz w:val="28"/>
                <w:szCs w:val="28"/>
              </w:rPr>
              <w:t>, шт.</w:t>
            </w:r>
          </w:p>
        </w:tc>
        <w:tc>
          <w:tcPr>
            <w:tcW w:w="1560" w:type="dxa"/>
          </w:tcPr>
          <w:p w:rsidR="00EC00E8" w:rsidRPr="00CF68EA" w:rsidRDefault="00EC00E8" w:rsidP="00B63DD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1650</w:t>
            </w:r>
          </w:p>
        </w:tc>
        <w:tc>
          <w:tcPr>
            <w:tcW w:w="1559" w:type="dxa"/>
          </w:tcPr>
          <w:p w:rsidR="00EC00E8" w:rsidRPr="00CF68EA" w:rsidRDefault="00EC00E8" w:rsidP="002B7E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1</w:t>
            </w:r>
            <w:r w:rsidR="002B7ECB" w:rsidRPr="00CF68EA"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</w:tr>
      <w:tr w:rsidR="00EC00E8" w:rsidRPr="00CF68EA" w:rsidTr="002B7ECB">
        <w:tc>
          <w:tcPr>
            <w:tcW w:w="6804" w:type="dxa"/>
            <w:gridSpan w:val="2"/>
            <w:vAlign w:val="center"/>
          </w:tcPr>
          <w:p w:rsidR="00EC00E8" w:rsidRPr="00CF68EA" w:rsidRDefault="00EC00E8" w:rsidP="00A10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Количество новосибирских спортсменов – участников Олимпийских и Паралимпийских игр</w:t>
            </w:r>
            <w:r w:rsidR="00673C2F" w:rsidRPr="00CF68EA"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  <w:tc>
          <w:tcPr>
            <w:tcW w:w="1560" w:type="dxa"/>
          </w:tcPr>
          <w:p w:rsidR="00EC00E8" w:rsidRPr="00CF68EA" w:rsidRDefault="00EC00E8" w:rsidP="00B63DD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C00E8" w:rsidRPr="00CF68EA" w:rsidRDefault="00EC00E8" w:rsidP="00B63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C00E8" w:rsidRPr="00CF68EA" w:rsidTr="002B7ECB">
        <w:trPr>
          <w:trHeight w:val="190"/>
        </w:trPr>
        <w:tc>
          <w:tcPr>
            <w:tcW w:w="6804" w:type="dxa"/>
            <w:gridSpan w:val="2"/>
            <w:vAlign w:val="center"/>
          </w:tcPr>
          <w:p w:rsidR="00EC00E8" w:rsidRPr="00CF68EA" w:rsidRDefault="00EC00E8" w:rsidP="00CA6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Количество команд по игровым видам спорта, принимающих участие в чемпионатах и первенствах России</w:t>
            </w:r>
            <w:r w:rsidR="00673C2F" w:rsidRPr="00CF68EA">
              <w:rPr>
                <w:rFonts w:ascii="Times New Roman" w:hAnsi="Times New Roman"/>
                <w:sz w:val="28"/>
                <w:szCs w:val="28"/>
              </w:rPr>
              <w:t>, ед.</w:t>
            </w:r>
          </w:p>
        </w:tc>
        <w:tc>
          <w:tcPr>
            <w:tcW w:w="1560" w:type="dxa"/>
          </w:tcPr>
          <w:p w:rsidR="00EC00E8" w:rsidRPr="00CF68EA" w:rsidRDefault="00EC00E8" w:rsidP="00D2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C00E8" w:rsidRPr="00CF68EA" w:rsidRDefault="00EC00E8" w:rsidP="00B559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B559D9" w:rsidRPr="00CF68EA" w:rsidRDefault="00B559D9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Ожидаемые социальные эффекты Программы:</w:t>
      </w:r>
    </w:p>
    <w:p w:rsidR="00D2100A" w:rsidRPr="00CF68EA" w:rsidRDefault="009D5CFE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</w:t>
      </w:r>
      <w:r w:rsidR="00D2100A" w:rsidRPr="00CF68EA">
        <w:rPr>
          <w:rFonts w:ascii="Times New Roman" w:hAnsi="Times New Roman"/>
          <w:sz w:val="28"/>
          <w:szCs w:val="28"/>
        </w:rPr>
        <w:t>ормирование у населения, особенно у детей и подростков, устойчивого интереса и потребности к регулярным занятиям физической культурой и спортом;</w:t>
      </w:r>
    </w:p>
    <w:p w:rsidR="00D2100A" w:rsidRPr="00CF68EA" w:rsidRDefault="009D5CFE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2100A" w:rsidRPr="00CF68E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 w:rsidR="00D2100A" w:rsidRPr="00CF68EA">
        <w:rPr>
          <w:rFonts w:ascii="Times New Roman" w:hAnsi="Times New Roman"/>
          <w:sz w:val="28"/>
          <w:szCs w:val="28"/>
        </w:rPr>
        <w:t>стойчивое развитие и повышение уровня соответствия спортивной инфраструктуры современным требова</w:t>
      </w:r>
      <w:r>
        <w:rPr>
          <w:rFonts w:ascii="Times New Roman" w:hAnsi="Times New Roman"/>
          <w:sz w:val="28"/>
          <w:szCs w:val="28"/>
        </w:rPr>
        <w:t>ниям.</w:t>
      </w:r>
    </w:p>
    <w:p w:rsidR="00D2100A" w:rsidRPr="00CF68EA" w:rsidRDefault="009D5CFE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</w:t>
      </w:r>
      <w:r w:rsidR="00D2100A" w:rsidRPr="00CF68EA">
        <w:rPr>
          <w:rFonts w:ascii="Times New Roman" w:hAnsi="Times New Roman"/>
          <w:sz w:val="28"/>
          <w:szCs w:val="28"/>
        </w:rPr>
        <w:t>оздание гражданам равных условий для занятий физической культурой и спортом, независ</w:t>
      </w:r>
      <w:r>
        <w:rPr>
          <w:rFonts w:ascii="Times New Roman" w:hAnsi="Times New Roman"/>
          <w:sz w:val="28"/>
          <w:szCs w:val="28"/>
        </w:rPr>
        <w:t>имо от их социального положения.</w:t>
      </w:r>
    </w:p>
    <w:p w:rsidR="00D2100A" w:rsidRPr="00CF68EA" w:rsidRDefault="009D5CFE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С</w:t>
      </w:r>
      <w:r w:rsidR="00D2100A" w:rsidRPr="00CF68EA">
        <w:rPr>
          <w:rFonts w:ascii="Times New Roman" w:hAnsi="Times New Roman"/>
          <w:sz w:val="28"/>
          <w:szCs w:val="28"/>
        </w:rPr>
        <w:t>оздание эффективной системы профилактики правонарушений, наркомании, алкоголизма и табакокурения среди молодежи посредством вовлечения в занятия</w:t>
      </w:r>
      <w:r>
        <w:rPr>
          <w:rFonts w:ascii="Times New Roman" w:hAnsi="Times New Roman"/>
          <w:sz w:val="28"/>
          <w:szCs w:val="28"/>
        </w:rPr>
        <w:t xml:space="preserve"> физической культурой и спортом.</w:t>
      </w:r>
    </w:p>
    <w:p w:rsidR="00D2100A" w:rsidRPr="00CF68EA" w:rsidRDefault="00D2100A" w:rsidP="00D2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5</w:t>
      </w:r>
      <w:r w:rsidR="009D5CFE">
        <w:rPr>
          <w:rFonts w:ascii="Times New Roman" w:hAnsi="Times New Roman"/>
          <w:sz w:val="28"/>
          <w:szCs w:val="28"/>
        </w:rPr>
        <w:t>.</w:t>
      </w:r>
      <w:r w:rsidRPr="00CF68EA">
        <w:rPr>
          <w:rFonts w:ascii="Times New Roman" w:hAnsi="Times New Roman"/>
          <w:sz w:val="28"/>
          <w:szCs w:val="28"/>
        </w:rPr>
        <w:t> </w:t>
      </w:r>
      <w:r w:rsidR="009D5CFE">
        <w:rPr>
          <w:rFonts w:ascii="Times New Roman" w:hAnsi="Times New Roman"/>
          <w:sz w:val="28"/>
          <w:szCs w:val="28"/>
        </w:rPr>
        <w:t>С</w:t>
      </w:r>
      <w:r w:rsidRPr="00CF68EA">
        <w:rPr>
          <w:rFonts w:ascii="Times New Roman" w:hAnsi="Times New Roman"/>
          <w:sz w:val="28"/>
          <w:szCs w:val="28"/>
        </w:rPr>
        <w:t>оздание эффективной системы и условий подготовки для достижения спортсменами области высоких результатов на всероссийских, международных соревнованиях, в</w:t>
      </w:r>
      <w:r w:rsidR="009D5CFE">
        <w:rPr>
          <w:rFonts w:ascii="Times New Roman" w:hAnsi="Times New Roman"/>
          <w:sz w:val="28"/>
          <w:szCs w:val="28"/>
        </w:rPr>
        <w:t xml:space="preserve"> том числе на олимпийских играх.</w:t>
      </w:r>
    </w:p>
    <w:p w:rsidR="00401780" w:rsidRPr="00CF68EA" w:rsidRDefault="00D2100A" w:rsidP="00D21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6</w:t>
      </w:r>
      <w:r w:rsidR="009D5CFE">
        <w:rPr>
          <w:rFonts w:ascii="Times New Roman" w:hAnsi="Times New Roman"/>
          <w:sz w:val="28"/>
          <w:szCs w:val="28"/>
        </w:rPr>
        <w:t>.</w:t>
      </w:r>
      <w:r w:rsidRPr="00CF68EA">
        <w:rPr>
          <w:rFonts w:ascii="Times New Roman" w:hAnsi="Times New Roman"/>
          <w:sz w:val="28"/>
          <w:szCs w:val="28"/>
        </w:rPr>
        <w:t> </w:t>
      </w:r>
      <w:r w:rsidR="009D5CFE">
        <w:rPr>
          <w:rFonts w:ascii="Times New Roman" w:hAnsi="Times New Roman"/>
          <w:sz w:val="28"/>
          <w:szCs w:val="28"/>
        </w:rPr>
        <w:t>П</w:t>
      </w:r>
      <w:r w:rsidRPr="00CF68EA">
        <w:rPr>
          <w:rFonts w:ascii="Times New Roman" w:hAnsi="Times New Roman"/>
          <w:sz w:val="28"/>
          <w:szCs w:val="28"/>
        </w:rPr>
        <w:t>опуляризация и развитие различных видов спорта.</w:t>
      </w:r>
    </w:p>
    <w:p w:rsidR="00D2100A" w:rsidRDefault="00D2100A" w:rsidP="00D21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B92" w:rsidRDefault="00C75B92" w:rsidP="00D21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CFE" w:rsidRDefault="009D5CFE" w:rsidP="00D21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00A" w:rsidRPr="007D2FC5" w:rsidRDefault="0025464D" w:rsidP="002546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8EA">
        <w:rPr>
          <w:rFonts w:ascii="Times New Roman" w:hAnsi="Times New Roman"/>
          <w:sz w:val="28"/>
          <w:szCs w:val="28"/>
        </w:rPr>
        <w:t>_________</w:t>
      </w:r>
    </w:p>
    <w:sectPr w:rsidR="00D2100A" w:rsidRPr="007D2FC5" w:rsidSect="00956E24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80" w:rsidRDefault="00FA0680" w:rsidP="00956E24">
      <w:pPr>
        <w:spacing w:after="0" w:line="240" w:lineRule="auto"/>
      </w:pPr>
      <w:r>
        <w:separator/>
      </w:r>
    </w:p>
  </w:endnote>
  <w:endnote w:type="continuationSeparator" w:id="0">
    <w:p w:rsidR="00FA0680" w:rsidRDefault="00FA0680" w:rsidP="0095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??????Ўю¬в?¬рЎю¬µ??¬рЎю¬У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80" w:rsidRDefault="00FA0680" w:rsidP="00956E24">
      <w:pPr>
        <w:spacing w:after="0" w:line="240" w:lineRule="auto"/>
      </w:pPr>
      <w:r>
        <w:separator/>
      </w:r>
    </w:p>
  </w:footnote>
  <w:footnote w:type="continuationSeparator" w:id="0">
    <w:p w:rsidR="00FA0680" w:rsidRDefault="00FA0680" w:rsidP="0095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05" w:rsidRPr="00956E24" w:rsidRDefault="006F4E05">
    <w:pPr>
      <w:pStyle w:val="a5"/>
      <w:jc w:val="center"/>
      <w:rPr>
        <w:rFonts w:ascii="Times New Roman" w:hAnsi="Times New Roman"/>
        <w:sz w:val="20"/>
        <w:szCs w:val="20"/>
      </w:rPr>
    </w:pPr>
    <w:r w:rsidRPr="00956E24">
      <w:rPr>
        <w:rFonts w:ascii="Times New Roman" w:hAnsi="Times New Roman"/>
        <w:sz w:val="20"/>
        <w:szCs w:val="20"/>
      </w:rPr>
      <w:fldChar w:fldCharType="begin"/>
    </w:r>
    <w:r w:rsidRPr="00956E24">
      <w:rPr>
        <w:rFonts w:ascii="Times New Roman" w:hAnsi="Times New Roman"/>
        <w:sz w:val="20"/>
        <w:szCs w:val="20"/>
      </w:rPr>
      <w:instrText>PAGE   \* MERGEFORMAT</w:instrText>
    </w:r>
    <w:r w:rsidRPr="00956E24">
      <w:rPr>
        <w:rFonts w:ascii="Times New Roman" w:hAnsi="Times New Roman"/>
        <w:sz w:val="20"/>
        <w:szCs w:val="20"/>
      </w:rPr>
      <w:fldChar w:fldCharType="separate"/>
    </w:r>
    <w:r w:rsidR="00E518A1">
      <w:rPr>
        <w:rFonts w:ascii="Times New Roman" w:hAnsi="Times New Roman"/>
        <w:noProof/>
        <w:sz w:val="20"/>
        <w:szCs w:val="20"/>
      </w:rPr>
      <w:t>24</w:t>
    </w:r>
    <w:r w:rsidRPr="00956E2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0A"/>
    <w:rsid w:val="0001686F"/>
    <w:rsid w:val="00017433"/>
    <w:rsid w:val="000202FA"/>
    <w:rsid w:val="000265CC"/>
    <w:rsid w:val="00034115"/>
    <w:rsid w:val="00050103"/>
    <w:rsid w:val="00056EBD"/>
    <w:rsid w:val="00063DC6"/>
    <w:rsid w:val="000676F5"/>
    <w:rsid w:val="00072160"/>
    <w:rsid w:val="00075861"/>
    <w:rsid w:val="00076F22"/>
    <w:rsid w:val="000808CC"/>
    <w:rsid w:val="00090D26"/>
    <w:rsid w:val="000A0F23"/>
    <w:rsid w:val="000A24E2"/>
    <w:rsid w:val="000B0C8D"/>
    <w:rsid w:val="000B1C70"/>
    <w:rsid w:val="000B6B51"/>
    <w:rsid w:val="000C277A"/>
    <w:rsid w:val="000C493B"/>
    <w:rsid w:val="000E068B"/>
    <w:rsid w:val="00107556"/>
    <w:rsid w:val="0012258A"/>
    <w:rsid w:val="00124D66"/>
    <w:rsid w:val="00131A28"/>
    <w:rsid w:val="00135B02"/>
    <w:rsid w:val="00151916"/>
    <w:rsid w:val="0015375E"/>
    <w:rsid w:val="001559A9"/>
    <w:rsid w:val="0017749E"/>
    <w:rsid w:val="001824BF"/>
    <w:rsid w:val="00186430"/>
    <w:rsid w:val="001A3483"/>
    <w:rsid w:val="001A34C6"/>
    <w:rsid w:val="001A5D15"/>
    <w:rsid w:val="001F2AA1"/>
    <w:rsid w:val="001F67A9"/>
    <w:rsid w:val="00203DEE"/>
    <w:rsid w:val="002062AA"/>
    <w:rsid w:val="00227478"/>
    <w:rsid w:val="00241119"/>
    <w:rsid w:val="00247D97"/>
    <w:rsid w:val="0025464D"/>
    <w:rsid w:val="00254ABA"/>
    <w:rsid w:val="0025685D"/>
    <w:rsid w:val="00270EFF"/>
    <w:rsid w:val="0027712B"/>
    <w:rsid w:val="002862D1"/>
    <w:rsid w:val="002925EE"/>
    <w:rsid w:val="00292AD7"/>
    <w:rsid w:val="002955C3"/>
    <w:rsid w:val="002A0216"/>
    <w:rsid w:val="002A3450"/>
    <w:rsid w:val="002A5CA1"/>
    <w:rsid w:val="002B53F0"/>
    <w:rsid w:val="002B7ECB"/>
    <w:rsid w:val="002E43AE"/>
    <w:rsid w:val="002F0D43"/>
    <w:rsid w:val="002F37EC"/>
    <w:rsid w:val="003027E3"/>
    <w:rsid w:val="00333613"/>
    <w:rsid w:val="00341284"/>
    <w:rsid w:val="00343E9D"/>
    <w:rsid w:val="003537D2"/>
    <w:rsid w:val="003662FB"/>
    <w:rsid w:val="003765DA"/>
    <w:rsid w:val="00377AE0"/>
    <w:rsid w:val="00382BA9"/>
    <w:rsid w:val="00383B5A"/>
    <w:rsid w:val="00392225"/>
    <w:rsid w:val="003A0854"/>
    <w:rsid w:val="003B0675"/>
    <w:rsid w:val="003D5F96"/>
    <w:rsid w:val="003E6D9A"/>
    <w:rsid w:val="003F060D"/>
    <w:rsid w:val="00401780"/>
    <w:rsid w:val="004057DF"/>
    <w:rsid w:val="00415F08"/>
    <w:rsid w:val="00423DB4"/>
    <w:rsid w:val="00424ADA"/>
    <w:rsid w:val="00435FBF"/>
    <w:rsid w:val="00437065"/>
    <w:rsid w:val="00454754"/>
    <w:rsid w:val="00456A3F"/>
    <w:rsid w:val="00457EE5"/>
    <w:rsid w:val="0048129C"/>
    <w:rsid w:val="00495485"/>
    <w:rsid w:val="004A2A36"/>
    <w:rsid w:val="004A6A5E"/>
    <w:rsid w:val="004B2215"/>
    <w:rsid w:val="004C1B69"/>
    <w:rsid w:val="004D0106"/>
    <w:rsid w:val="004F4347"/>
    <w:rsid w:val="004F51B5"/>
    <w:rsid w:val="004F53F8"/>
    <w:rsid w:val="00510E29"/>
    <w:rsid w:val="00512028"/>
    <w:rsid w:val="005124FA"/>
    <w:rsid w:val="0051638E"/>
    <w:rsid w:val="00525484"/>
    <w:rsid w:val="005473C5"/>
    <w:rsid w:val="0055487A"/>
    <w:rsid w:val="00556CD4"/>
    <w:rsid w:val="00560FF2"/>
    <w:rsid w:val="00575126"/>
    <w:rsid w:val="00575225"/>
    <w:rsid w:val="00593086"/>
    <w:rsid w:val="00593820"/>
    <w:rsid w:val="00593BD4"/>
    <w:rsid w:val="0059436B"/>
    <w:rsid w:val="00597482"/>
    <w:rsid w:val="005A1CAA"/>
    <w:rsid w:val="005A393D"/>
    <w:rsid w:val="005B74B3"/>
    <w:rsid w:val="005D0828"/>
    <w:rsid w:val="005D1B09"/>
    <w:rsid w:val="005F3AD2"/>
    <w:rsid w:val="005F4373"/>
    <w:rsid w:val="005F471D"/>
    <w:rsid w:val="006117CB"/>
    <w:rsid w:val="00622E2D"/>
    <w:rsid w:val="00631739"/>
    <w:rsid w:val="00641590"/>
    <w:rsid w:val="006456A8"/>
    <w:rsid w:val="00662D95"/>
    <w:rsid w:val="00673C2F"/>
    <w:rsid w:val="006B1404"/>
    <w:rsid w:val="006D13C4"/>
    <w:rsid w:val="006D4DBB"/>
    <w:rsid w:val="006E2F41"/>
    <w:rsid w:val="006F43BE"/>
    <w:rsid w:val="006F49B2"/>
    <w:rsid w:val="006F4E05"/>
    <w:rsid w:val="0070284A"/>
    <w:rsid w:val="007212FE"/>
    <w:rsid w:val="007256C0"/>
    <w:rsid w:val="007330AF"/>
    <w:rsid w:val="007420E4"/>
    <w:rsid w:val="007562AD"/>
    <w:rsid w:val="00761A63"/>
    <w:rsid w:val="00762330"/>
    <w:rsid w:val="00771434"/>
    <w:rsid w:val="00776671"/>
    <w:rsid w:val="00786CCC"/>
    <w:rsid w:val="007968A9"/>
    <w:rsid w:val="007B3E21"/>
    <w:rsid w:val="007C0192"/>
    <w:rsid w:val="007C6419"/>
    <w:rsid w:val="007D049C"/>
    <w:rsid w:val="007D2FC5"/>
    <w:rsid w:val="007D5E21"/>
    <w:rsid w:val="007E2F93"/>
    <w:rsid w:val="007E648E"/>
    <w:rsid w:val="007F7C68"/>
    <w:rsid w:val="00813B73"/>
    <w:rsid w:val="00815267"/>
    <w:rsid w:val="00821BFA"/>
    <w:rsid w:val="0083347F"/>
    <w:rsid w:val="00834DFE"/>
    <w:rsid w:val="00843845"/>
    <w:rsid w:val="00851157"/>
    <w:rsid w:val="00856EC6"/>
    <w:rsid w:val="00860847"/>
    <w:rsid w:val="00862EB6"/>
    <w:rsid w:val="00863B66"/>
    <w:rsid w:val="008818A0"/>
    <w:rsid w:val="008833EC"/>
    <w:rsid w:val="00885E93"/>
    <w:rsid w:val="00886CB9"/>
    <w:rsid w:val="00890CCF"/>
    <w:rsid w:val="008A664E"/>
    <w:rsid w:val="008C2C56"/>
    <w:rsid w:val="008D0390"/>
    <w:rsid w:val="008D45B7"/>
    <w:rsid w:val="008E31C9"/>
    <w:rsid w:val="008E60DA"/>
    <w:rsid w:val="008E612F"/>
    <w:rsid w:val="008F0272"/>
    <w:rsid w:val="008F2A35"/>
    <w:rsid w:val="008F754C"/>
    <w:rsid w:val="00917747"/>
    <w:rsid w:val="009219DE"/>
    <w:rsid w:val="00937546"/>
    <w:rsid w:val="00946D8A"/>
    <w:rsid w:val="00956E24"/>
    <w:rsid w:val="00957D92"/>
    <w:rsid w:val="00960544"/>
    <w:rsid w:val="00963E41"/>
    <w:rsid w:val="00970164"/>
    <w:rsid w:val="00981958"/>
    <w:rsid w:val="009B7C05"/>
    <w:rsid w:val="009C4BDA"/>
    <w:rsid w:val="009D2101"/>
    <w:rsid w:val="009D5CFE"/>
    <w:rsid w:val="009D73D1"/>
    <w:rsid w:val="00A03A87"/>
    <w:rsid w:val="00A07396"/>
    <w:rsid w:val="00A07E47"/>
    <w:rsid w:val="00A10822"/>
    <w:rsid w:val="00A13AAA"/>
    <w:rsid w:val="00A165CA"/>
    <w:rsid w:val="00A42091"/>
    <w:rsid w:val="00A57689"/>
    <w:rsid w:val="00A63B6C"/>
    <w:rsid w:val="00A71D33"/>
    <w:rsid w:val="00AA26D8"/>
    <w:rsid w:val="00AC22A5"/>
    <w:rsid w:val="00AE04BD"/>
    <w:rsid w:val="00AE1502"/>
    <w:rsid w:val="00B1047F"/>
    <w:rsid w:val="00B16164"/>
    <w:rsid w:val="00B177F9"/>
    <w:rsid w:val="00B2657D"/>
    <w:rsid w:val="00B31314"/>
    <w:rsid w:val="00B559D9"/>
    <w:rsid w:val="00B60D66"/>
    <w:rsid w:val="00B63DD0"/>
    <w:rsid w:val="00B738B5"/>
    <w:rsid w:val="00B76BB8"/>
    <w:rsid w:val="00B80317"/>
    <w:rsid w:val="00B80405"/>
    <w:rsid w:val="00B82812"/>
    <w:rsid w:val="00B9458D"/>
    <w:rsid w:val="00B97E1F"/>
    <w:rsid w:val="00BA4D8A"/>
    <w:rsid w:val="00BA5913"/>
    <w:rsid w:val="00BB597B"/>
    <w:rsid w:val="00BB7131"/>
    <w:rsid w:val="00BC2765"/>
    <w:rsid w:val="00BC3846"/>
    <w:rsid w:val="00BD1CBD"/>
    <w:rsid w:val="00BD70F5"/>
    <w:rsid w:val="00BE46DC"/>
    <w:rsid w:val="00C05C1D"/>
    <w:rsid w:val="00C14AFD"/>
    <w:rsid w:val="00C15E4B"/>
    <w:rsid w:val="00C35A93"/>
    <w:rsid w:val="00C75B92"/>
    <w:rsid w:val="00C80402"/>
    <w:rsid w:val="00C8481B"/>
    <w:rsid w:val="00C878AF"/>
    <w:rsid w:val="00C925EE"/>
    <w:rsid w:val="00CA6112"/>
    <w:rsid w:val="00CB21FE"/>
    <w:rsid w:val="00CB59CC"/>
    <w:rsid w:val="00CD3D8E"/>
    <w:rsid w:val="00CD78D9"/>
    <w:rsid w:val="00CE7421"/>
    <w:rsid w:val="00CE7F35"/>
    <w:rsid w:val="00CF68EA"/>
    <w:rsid w:val="00CF6980"/>
    <w:rsid w:val="00CF75E2"/>
    <w:rsid w:val="00D019F4"/>
    <w:rsid w:val="00D16AFB"/>
    <w:rsid w:val="00D2100A"/>
    <w:rsid w:val="00D2581E"/>
    <w:rsid w:val="00D25F18"/>
    <w:rsid w:val="00D263CA"/>
    <w:rsid w:val="00D35994"/>
    <w:rsid w:val="00D36FC8"/>
    <w:rsid w:val="00D42D40"/>
    <w:rsid w:val="00D4631E"/>
    <w:rsid w:val="00D47EC1"/>
    <w:rsid w:val="00D502EC"/>
    <w:rsid w:val="00D56471"/>
    <w:rsid w:val="00D64E73"/>
    <w:rsid w:val="00D7353D"/>
    <w:rsid w:val="00D73F12"/>
    <w:rsid w:val="00DA27C7"/>
    <w:rsid w:val="00DB0923"/>
    <w:rsid w:val="00DC4F30"/>
    <w:rsid w:val="00DD0531"/>
    <w:rsid w:val="00DE3A16"/>
    <w:rsid w:val="00E045AF"/>
    <w:rsid w:val="00E17F6E"/>
    <w:rsid w:val="00E22109"/>
    <w:rsid w:val="00E35729"/>
    <w:rsid w:val="00E3680C"/>
    <w:rsid w:val="00E36AFD"/>
    <w:rsid w:val="00E518A1"/>
    <w:rsid w:val="00E54BE0"/>
    <w:rsid w:val="00E63184"/>
    <w:rsid w:val="00E77183"/>
    <w:rsid w:val="00E8752B"/>
    <w:rsid w:val="00EB3EFB"/>
    <w:rsid w:val="00EB6C17"/>
    <w:rsid w:val="00EC00E8"/>
    <w:rsid w:val="00EC700B"/>
    <w:rsid w:val="00ED2638"/>
    <w:rsid w:val="00EE2081"/>
    <w:rsid w:val="00EE506D"/>
    <w:rsid w:val="00EF2C2E"/>
    <w:rsid w:val="00F1590D"/>
    <w:rsid w:val="00F21E0C"/>
    <w:rsid w:val="00F26202"/>
    <w:rsid w:val="00F31665"/>
    <w:rsid w:val="00F50B96"/>
    <w:rsid w:val="00F63428"/>
    <w:rsid w:val="00F67219"/>
    <w:rsid w:val="00F70C7B"/>
    <w:rsid w:val="00F766D3"/>
    <w:rsid w:val="00FA0680"/>
    <w:rsid w:val="00FA52E6"/>
    <w:rsid w:val="00FA74C9"/>
    <w:rsid w:val="00FA760C"/>
    <w:rsid w:val="00FC3EF2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00A"/>
    <w:pPr>
      <w:autoSpaceDE w:val="0"/>
      <w:autoSpaceDN w:val="0"/>
      <w:adjustRightInd w:val="0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2100A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customStyle="1" w:styleId="ConsPlusNormal">
    <w:name w:val="ConsPlusNormal"/>
    <w:uiPriority w:val="99"/>
    <w:rsid w:val="00D2100A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</w:rPr>
  </w:style>
  <w:style w:type="paragraph" w:styleId="a3">
    <w:name w:val="List Paragraph"/>
    <w:basedOn w:val="a"/>
    <w:uiPriority w:val="99"/>
    <w:qFormat/>
    <w:rsid w:val="00D2100A"/>
    <w:pPr>
      <w:spacing w:after="0" w:line="240" w:lineRule="auto"/>
      <w:ind w:left="720"/>
    </w:pPr>
    <w:rPr>
      <w:rFonts w:ascii="Times New Roman" w:eastAsia="Batang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2100A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character" w:styleId="a4">
    <w:name w:val="Hyperlink"/>
    <w:basedOn w:val="a0"/>
    <w:uiPriority w:val="99"/>
    <w:rsid w:val="00D2100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56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56E24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956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56E24"/>
    <w:rPr>
      <w:rFonts w:cs="Times New Roman"/>
      <w:sz w:val="22"/>
      <w:szCs w:val="22"/>
      <w:lang w:val="x-none" w:eastAsia="en-US"/>
    </w:rPr>
  </w:style>
  <w:style w:type="character" w:styleId="a9">
    <w:name w:val="annotation reference"/>
    <w:basedOn w:val="a0"/>
    <w:uiPriority w:val="99"/>
    <w:semiHidden/>
    <w:unhideWhenUsed/>
    <w:rsid w:val="005D1B0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D1B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D1B09"/>
    <w:rPr>
      <w:rFonts w:cs="Times New Roman"/>
      <w:lang w:val="x-none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1B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5D1B09"/>
    <w:rPr>
      <w:rFonts w:cs="Times New Roman"/>
      <w:b/>
      <w:bCs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5D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D1B09"/>
    <w:rPr>
      <w:rFonts w:ascii="Tahoma" w:hAnsi="Tahoma" w:cs="Tahoma"/>
      <w:sz w:val="16"/>
      <w:szCs w:val="16"/>
      <w:lang w:val="x-none"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6117C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6117CB"/>
    <w:rPr>
      <w:rFonts w:cs="Times New Roman"/>
      <w:lang w:val="x-none" w:eastAsia="en-US"/>
    </w:rPr>
  </w:style>
  <w:style w:type="character" w:styleId="af2">
    <w:name w:val="footnote reference"/>
    <w:basedOn w:val="a0"/>
    <w:uiPriority w:val="99"/>
    <w:semiHidden/>
    <w:unhideWhenUsed/>
    <w:rsid w:val="006117C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00A"/>
    <w:pPr>
      <w:autoSpaceDE w:val="0"/>
      <w:autoSpaceDN w:val="0"/>
      <w:adjustRightInd w:val="0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2100A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customStyle="1" w:styleId="ConsPlusNormal">
    <w:name w:val="ConsPlusNormal"/>
    <w:uiPriority w:val="99"/>
    <w:rsid w:val="00D2100A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</w:rPr>
  </w:style>
  <w:style w:type="paragraph" w:styleId="a3">
    <w:name w:val="List Paragraph"/>
    <w:basedOn w:val="a"/>
    <w:uiPriority w:val="99"/>
    <w:qFormat/>
    <w:rsid w:val="00D2100A"/>
    <w:pPr>
      <w:spacing w:after="0" w:line="240" w:lineRule="auto"/>
      <w:ind w:left="720"/>
    </w:pPr>
    <w:rPr>
      <w:rFonts w:ascii="Times New Roman" w:eastAsia="Batang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2100A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character" w:styleId="a4">
    <w:name w:val="Hyperlink"/>
    <w:basedOn w:val="a0"/>
    <w:uiPriority w:val="99"/>
    <w:rsid w:val="00D2100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56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56E24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956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56E24"/>
    <w:rPr>
      <w:rFonts w:cs="Times New Roman"/>
      <w:sz w:val="22"/>
      <w:szCs w:val="22"/>
      <w:lang w:val="x-none" w:eastAsia="en-US"/>
    </w:rPr>
  </w:style>
  <w:style w:type="character" w:styleId="a9">
    <w:name w:val="annotation reference"/>
    <w:basedOn w:val="a0"/>
    <w:uiPriority w:val="99"/>
    <w:semiHidden/>
    <w:unhideWhenUsed/>
    <w:rsid w:val="005D1B0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D1B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D1B09"/>
    <w:rPr>
      <w:rFonts w:cs="Times New Roman"/>
      <w:lang w:val="x-none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1B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5D1B09"/>
    <w:rPr>
      <w:rFonts w:cs="Times New Roman"/>
      <w:b/>
      <w:bCs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5D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D1B09"/>
    <w:rPr>
      <w:rFonts w:ascii="Tahoma" w:hAnsi="Tahoma" w:cs="Tahoma"/>
      <w:sz w:val="16"/>
      <w:szCs w:val="16"/>
      <w:lang w:val="x-none"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6117C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6117CB"/>
    <w:rPr>
      <w:rFonts w:cs="Times New Roman"/>
      <w:lang w:val="x-none" w:eastAsia="en-US"/>
    </w:rPr>
  </w:style>
  <w:style w:type="character" w:styleId="af2">
    <w:name w:val="footnote reference"/>
    <w:basedOn w:val="a0"/>
    <w:uiPriority w:val="99"/>
    <w:semiHidden/>
    <w:unhideWhenUsed/>
    <w:rsid w:val="006117C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0FE368B8851E489B619E453DC8F1AB" ma:contentTypeVersion="0" ma:contentTypeDescription="Создание документа." ma:contentTypeScope="" ma:versionID="bafb4a3453e207f873d98c48cabb7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B7B22-C492-4E32-A8A9-DBF404F680DF}"/>
</file>

<file path=customXml/itemProps2.xml><?xml version="1.0" encoding="utf-8"?>
<ds:datastoreItem xmlns:ds="http://schemas.openxmlformats.org/officeDocument/2006/customXml" ds:itemID="{2BD36056-6B21-4A03-9A54-756978B958FC}"/>
</file>

<file path=customXml/itemProps3.xml><?xml version="1.0" encoding="utf-8"?>
<ds:datastoreItem xmlns:ds="http://schemas.openxmlformats.org/officeDocument/2006/customXml" ds:itemID="{8FEF1E86-C2C1-4586-B785-8204600D3757}"/>
</file>

<file path=customXml/itemProps4.xml><?xml version="1.0" encoding="utf-8"?>
<ds:datastoreItem xmlns:ds="http://schemas.openxmlformats.org/officeDocument/2006/customXml" ds:itemID="{AB028992-DE3F-4DB8-8537-9540155C0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7673</Words>
  <Characters>43738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Терентьева Наталья Владимировна</cp:lastModifiedBy>
  <cp:revision>2</cp:revision>
  <cp:lastPrinted>2013-12-27T05:55:00Z</cp:lastPrinted>
  <dcterms:created xsi:type="dcterms:W3CDTF">2014-01-09T05:12:00Z</dcterms:created>
  <dcterms:modified xsi:type="dcterms:W3CDTF">2014-01-09T05:12:00Z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0x010100E10FE368B8851E489B619E453DC8F1AB</vt:lpwstr>
  </property>
</Properties>
</file>